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before="0" w:line="288" w:lineRule="atLeast"/>
        <w:ind w:firstLine="709" w:left="0"/>
        <w:jc w:val="center"/>
        <w:rPr>
          <w:rFonts w:ascii="Times New Roman" w:hAnsi="Times New Roman"/>
          <w:b w:val="1"/>
          <w:sz w:val="28"/>
        </w:rPr>
      </w:pPr>
      <w:r>
        <w:rPr>
          <w:rFonts w:ascii="Times New Roman" w:hAnsi="Times New Roman"/>
          <w:b w:val="1"/>
          <w:sz w:val="28"/>
        </w:rPr>
        <w:t>Предоставление в собственность бесплатно земельных участков отдельным категориям граждан</w:t>
      </w:r>
    </w:p>
    <w:p w14:paraId="02000000">
      <w:pPr>
        <w:widowControl w:val="1"/>
        <w:spacing w:after="0" w:before="0" w:line="288" w:lineRule="atLeast"/>
        <w:ind w:firstLine="709" w:left="0"/>
        <w:jc w:val="both"/>
        <w:rPr>
          <w:rFonts w:ascii="Times New Roman" w:hAnsi="Times New Roman"/>
          <w:sz w:val="28"/>
        </w:rPr>
      </w:pPr>
    </w:p>
    <w:p w14:paraId="03000000">
      <w:pPr>
        <w:widowControl w:val="1"/>
        <w:spacing w:after="0" w:before="0" w:line="288" w:lineRule="atLeast"/>
        <w:ind w:firstLine="709" w:left="0"/>
        <w:jc w:val="both"/>
        <w:rPr>
          <w:rFonts w:ascii="Times New Roman" w:hAnsi="Times New Roman"/>
          <w:sz w:val="28"/>
        </w:rPr>
      </w:pPr>
      <w:r>
        <w:rPr>
          <w:rFonts w:ascii="Times New Roman" w:hAnsi="Times New Roman"/>
          <w:sz w:val="28"/>
        </w:rPr>
        <w:t xml:space="preserve">Закон Новосибирской области от 05.12.2016 №112-ОЗ «Об отдельных вопросах регулирования земельных отношений на территории Новосибирской области» </w:t>
      </w:r>
      <w:r>
        <w:rPr>
          <w:rFonts w:ascii="Times New Roman" w:hAnsi="Times New Roman"/>
          <w:sz w:val="28"/>
        </w:rPr>
        <w:t>в соответствии с земельным законодательством Российской Федерации регулирует отдельные вопросы в сфере земельных отношений на территории Новосибирской области</w:t>
      </w:r>
      <w:r>
        <w:rPr>
          <w:rFonts w:ascii="Times New Roman" w:hAnsi="Times New Roman"/>
          <w:sz w:val="28"/>
        </w:rPr>
        <w:t xml:space="preserve"> (далее по тексту – закон №112-ОЗ от 05.12.2016 №112-ОЗ)</w:t>
      </w:r>
      <w:r>
        <w:rPr>
          <w:rFonts w:ascii="Times New Roman" w:hAnsi="Times New Roman"/>
          <w:sz w:val="28"/>
        </w:rPr>
        <w:t>.</w:t>
      </w:r>
    </w:p>
    <w:p w14:paraId="04000000">
      <w:pPr>
        <w:widowControl w:val="1"/>
        <w:spacing w:after="0" w:before="0" w:line="288" w:lineRule="atLeast"/>
        <w:ind w:firstLine="709" w:left="0"/>
        <w:jc w:val="both"/>
        <w:rPr>
          <w:rFonts w:ascii="Times New Roman" w:hAnsi="Times New Roman"/>
          <w:sz w:val="28"/>
        </w:rPr>
      </w:pPr>
      <w:r>
        <w:rPr>
          <w:rFonts w:ascii="Times New Roman" w:hAnsi="Times New Roman"/>
          <w:sz w:val="28"/>
        </w:rPr>
        <w:t xml:space="preserve">В соответствии с </w:t>
      </w:r>
      <w:r>
        <w:rPr>
          <w:rFonts w:ascii="Times New Roman" w:hAnsi="Times New Roman"/>
          <w:sz w:val="28"/>
        </w:rPr>
        <w:t>пп</w:t>
      </w:r>
      <w:r>
        <w:rPr>
          <w:rFonts w:ascii="Times New Roman" w:hAnsi="Times New Roman"/>
          <w:sz w:val="28"/>
        </w:rPr>
        <w:t xml:space="preserve">. «а» п.2 ч.1 ст. 5 закона №112-ОЗ от 05.12.2016 №112-ОЗ предоставление земельных </w:t>
      </w:r>
      <w:r>
        <w:rPr>
          <w:rFonts w:ascii="Times New Roman" w:hAnsi="Times New Roman"/>
          <w:sz w:val="28"/>
        </w:rPr>
        <w:t>участков, находящихся в муниципальной собственности, а также земельных участков, государственная собственность на которые не разграничена, гражданам в собственность бесплатно осуществляется в случае предоставления:</w:t>
      </w:r>
      <w:r>
        <w:rPr>
          <w:rFonts w:ascii="Times New Roman" w:hAnsi="Times New Roman"/>
          <w:sz w:val="28"/>
        </w:rPr>
        <w:t xml:space="preserve"> </w:t>
      </w:r>
      <w:r>
        <w:rPr>
          <w:rFonts w:ascii="Times New Roman" w:hAnsi="Times New Roman"/>
          <w:sz w:val="28"/>
        </w:rPr>
        <w:t>ветеранам боевых действий, за исключением лиц, указанных в подпунктах "в" - "д" настоящего пункта</w:t>
      </w:r>
      <w:r>
        <w:rPr>
          <w:rFonts w:ascii="Times New Roman" w:hAnsi="Times New Roman"/>
          <w:sz w:val="28"/>
        </w:rPr>
        <w:t>.</w:t>
      </w:r>
    </w:p>
    <w:p w14:paraId="05000000">
      <w:pPr>
        <w:widowControl w:val="1"/>
        <w:spacing w:after="0" w:before="0" w:line="288" w:lineRule="atLeast"/>
        <w:ind w:firstLine="709" w:left="0"/>
        <w:jc w:val="both"/>
        <w:rPr>
          <w:rFonts w:ascii="Times New Roman" w:hAnsi="Times New Roman"/>
          <w:sz w:val="28"/>
        </w:rPr>
      </w:pPr>
      <w:r>
        <w:rPr>
          <w:rFonts w:ascii="Times New Roman" w:hAnsi="Times New Roman"/>
          <w:sz w:val="28"/>
        </w:rPr>
        <w:t>Земельные участки указанной категории граждан для индивидуального жилищного строительства  и ведения личного подсобного хозяйства  в границах населённого пункта предоставляются в случае если они состоят на учёте в качестве нуждающихся в жилых помещениях, предоставляемых по договорам социального найма, в порядке установленном Жилищным кодексом Российской Федерации</w:t>
      </w:r>
      <w:r>
        <w:rPr>
          <w:rFonts w:ascii="Times New Roman" w:hAnsi="Times New Roman"/>
          <w:sz w:val="28"/>
        </w:rPr>
        <w:t xml:space="preserve"> (ч. 2 ст. 5 </w:t>
      </w:r>
      <w:r>
        <w:rPr>
          <w:rFonts w:ascii="Times New Roman" w:hAnsi="Times New Roman"/>
          <w:sz w:val="28"/>
        </w:rPr>
        <w:t>З</w:t>
      </w:r>
      <w:r>
        <w:rPr>
          <w:rFonts w:ascii="Times New Roman" w:hAnsi="Times New Roman"/>
          <w:sz w:val="28"/>
        </w:rPr>
        <w:t>акона №112-ОЗ от 05.12.2016 №112-ОЗ)</w:t>
      </w:r>
      <w:r>
        <w:rPr>
          <w:rFonts w:ascii="Times New Roman" w:hAnsi="Times New Roman"/>
          <w:sz w:val="28"/>
        </w:rPr>
        <w:t>.</w:t>
      </w:r>
    </w:p>
    <w:p w14:paraId="06000000">
      <w:pPr>
        <w:widowControl w:val="1"/>
        <w:spacing w:after="0" w:before="0" w:line="288" w:lineRule="atLeast"/>
        <w:ind w:firstLine="709" w:left="0"/>
        <w:jc w:val="both"/>
        <w:rPr>
          <w:rFonts w:ascii="Times New Roman" w:hAnsi="Times New Roman"/>
          <w:sz w:val="28"/>
        </w:rPr>
      </w:pPr>
      <w:r>
        <w:rPr>
          <w:rFonts w:ascii="Times New Roman" w:hAnsi="Times New Roman"/>
          <w:sz w:val="28"/>
        </w:rPr>
        <w:t xml:space="preserve">В соответствии с ч. ч. 1, 2 ст. 49 Жилищного кодекса Российской Федерации </w:t>
      </w:r>
      <w:r>
        <w:rPr>
          <w:rFonts w:ascii="Times New Roman" w:hAnsi="Times New Roman"/>
          <w:sz w:val="28"/>
        </w:rPr>
        <w:t>по договору социального найма предоставляется жилое помещение государственного или муниципального жилищного фонда.</w:t>
      </w:r>
    </w:p>
    <w:p w14:paraId="07000000">
      <w:pPr>
        <w:widowControl w:val="1"/>
        <w:spacing w:after="0" w:before="0" w:line="288" w:lineRule="atLeast"/>
        <w:ind w:firstLine="709" w:left="0"/>
        <w:jc w:val="both"/>
        <w:rPr>
          <w:rFonts w:ascii="Times New Roman" w:hAnsi="Times New Roman"/>
          <w:sz w:val="28"/>
        </w:rPr>
      </w:pPr>
      <w:r>
        <w:rPr>
          <w:rFonts w:ascii="Times New Roman" w:hAnsi="Times New Roman"/>
          <w:sz w:val="28"/>
        </w:rPr>
        <w:t xml:space="preserve">Малоимущим гражданам, признанным по установленным настоящим Кодексом основаниям нуждающимися в жилых помещениях, </w:t>
      </w:r>
      <w:r>
        <w:rPr>
          <w:rFonts w:ascii="Times New Roman" w:hAnsi="Times New Roman"/>
          <w:sz w:val="28"/>
        </w:rPr>
        <w:t xml:space="preserve">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 </w:t>
      </w:r>
    </w:p>
    <w:p w14:paraId="08000000">
      <w:pPr>
        <w:widowControl w:val="1"/>
        <w:spacing w:after="0" w:before="0" w:line="240" w:lineRule="auto"/>
        <w:ind w:firstLine="709" w:left="0"/>
        <w:jc w:val="both"/>
        <w:rPr>
          <w:b w:val="0"/>
        </w:rPr>
      </w:pPr>
      <w:r>
        <w:rPr>
          <w:rFonts w:ascii="Times New Roman" w:hAnsi="Times New Roman"/>
          <w:sz w:val="28"/>
        </w:rPr>
        <w:t xml:space="preserve">Основания признания граждан нуждающимися в жилом помещении, предоставляемом по договору социального найма, определены в ст. 51 Жилищного кодекса Российской Федерации, в соответствии с которой </w:t>
      </w:r>
      <w:r>
        <w:rPr>
          <w:rFonts w:ascii="Times New Roman" w:hAnsi="Times New Roman"/>
          <w:b w:val="0"/>
          <w:sz w:val="28"/>
        </w:rPr>
        <w:t>гражданами, нуждающимися в жилых помещениях, предоставляемых по договорам социального найма, признаются:</w:t>
      </w:r>
    </w:p>
    <w:p w14:paraId="09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0A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0B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3) проживающие в помещении, не отвечающем установленным для жилых помещений</w:t>
      </w:r>
      <w:r>
        <w:rPr>
          <w:rFonts w:ascii="Times New Roman" w:hAnsi="Times New Roman"/>
          <w:b w:val="0"/>
          <w:sz w:val="28"/>
        </w:rPr>
        <w:t xml:space="preserve"> </w:t>
      </w:r>
      <w:r>
        <w:rPr>
          <w:rFonts w:ascii="Times New Roman" w:hAnsi="Times New Roman"/>
          <w:b w:val="0"/>
          <w:strike w:val="0"/>
          <w:color w:val="0000FF"/>
          <w:sz w:val="28"/>
          <w:u w:color="000000" w:val="single"/>
        </w:rPr>
        <w:t>требованиям</w:t>
      </w:r>
      <w:r>
        <w:rPr>
          <w:rFonts w:ascii="Times New Roman" w:hAnsi="Times New Roman"/>
          <w:b w:val="0"/>
          <w:sz w:val="28"/>
        </w:rPr>
        <w:t>;</w:t>
      </w:r>
    </w:p>
    <w:p w14:paraId="0C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r>
        <w:rPr>
          <w:rFonts w:ascii="Times New Roman" w:hAnsi="Times New Roman"/>
          <w:b w:val="0"/>
          <w:sz w:val="28"/>
        </w:rPr>
        <w:t xml:space="preserve"> </w:t>
      </w:r>
      <w:r>
        <w:rPr>
          <w:rFonts w:ascii="Times New Roman" w:hAnsi="Times New Roman"/>
          <w:b w:val="0"/>
          <w:strike w:val="0"/>
          <w:color w:val="0000FF"/>
          <w:sz w:val="28"/>
          <w:u w:color="000000" w:val="single"/>
        </w:rPr>
        <w:t>Перечень</w:t>
      </w:r>
      <w:r>
        <w:rPr>
          <w:rFonts w:ascii="Times New Roman" w:hAnsi="Times New Roman"/>
          <w:b w:val="0"/>
          <w:sz w:val="28"/>
        </w:rPr>
        <w:t xml:space="preserve"> </w:t>
      </w:r>
      <w:r>
        <w:rPr>
          <w:rFonts w:ascii="Times New Roman" w:hAnsi="Times New Roman"/>
          <w:b w:val="0"/>
          <w:sz w:val="28"/>
        </w:rPr>
        <w:t>соответствующих заболеваний устанавливается уполномоченным</w:t>
      </w:r>
      <w:r>
        <w:rPr>
          <w:b w:val="0"/>
        </w:rPr>
        <w:t xml:space="preserve"> П</w:t>
      </w:r>
      <w:r>
        <w:rPr>
          <w:rFonts w:ascii="Times New Roman" w:hAnsi="Times New Roman"/>
          <w:b w:val="0"/>
          <w:sz w:val="28"/>
        </w:rPr>
        <w:t>равительством Российской Федерации федеральным органом исполнительной власти.</w:t>
      </w:r>
    </w:p>
    <w:p w14:paraId="0D000000">
      <w:pPr>
        <w:spacing w:after="0" w:before="0"/>
        <w:ind w:firstLine="709" w:left="0" w:right="0"/>
        <w:jc w:val="both"/>
        <w:rPr>
          <w:b w:val="0"/>
        </w:rPr>
      </w:pPr>
      <w:r>
        <w:rPr>
          <w:rFonts w:ascii="Times New Roman" w:hAnsi="Times New Roman"/>
          <w:sz w:val="28"/>
        </w:rPr>
        <w:br/>
      </w:r>
    </w:p>
    <w:p w14:paraId="0E000000">
      <w:pPr>
        <w:spacing w:after="0" w:before="0"/>
        <w:ind w:firstLine="709" w:left="0" w:right="0"/>
        <w:jc w:val="both"/>
        <w:rPr>
          <w:rFonts w:ascii="Times New Roman" w:hAnsi="Times New Roman"/>
          <w:b w:val="0"/>
          <w:sz w:val="28"/>
        </w:rPr>
      </w:pPr>
    </w:p>
    <w:p w14:paraId="0F000000">
      <w:pPr>
        <w:widowControl w:val="1"/>
        <w:spacing w:after="0" w:before="0" w:line="288" w:lineRule="atLeast"/>
        <w:ind w:firstLine="709" w:left="0"/>
        <w:jc w:val="both"/>
        <w:rPr>
          <w:rFonts w:ascii="Times New Roman" w:hAnsi="Times New Roman"/>
          <w:sz w:val="28"/>
        </w:rPr>
      </w:pPr>
    </w:p>
    <w:p w14:paraId="10000000">
      <w:pPr>
        <w:widowControl w:val="1"/>
        <w:spacing w:after="0" w:line="240" w:lineRule="auto"/>
        <w:ind w:firstLine="0" w:left="4678"/>
        <w:rPr>
          <w:rFonts w:ascii="Times New Roman" w:hAnsi="Times New Roman"/>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widowControl w:val="1"/>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widowControl w:val="1"/>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widowControl w:val="1"/>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List Paragraph"/>
    <w:basedOn w:val="Style_1"/>
    <w:link w:val="Style_11_ch"/>
    <w:pPr>
      <w:widowControl w:val="1"/>
      <w:ind w:firstLine="0" w:left="720"/>
      <w:contextualSpacing w:val="1"/>
    </w:pPr>
  </w:style>
  <w:style w:styleId="Style_11_ch" w:type="character">
    <w:name w:val="List Paragraph"/>
    <w:basedOn w:val="Style_1_ch"/>
    <w:link w:val="Style_11"/>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widowControl w:val="1"/>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widowControl w:val="1"/>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widowControl w:val="1"/>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widowControl w:val="1"/>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widowControl w:val="1"/>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Default Paragraph Font"/>
    <w:link w:val="Style_18_ch"/>
  </w:style>
  <w:style w:styleId="Style_18_ch" w:type="character">
    <w:name w:val="Default Paragraph Font"/>
    <w:link w:val="Style_18"/>
  </w:style>
  <w:style w:styleId="Style_19" w:type="paragraph">
    <w:name w:val="toc 5"/>
    <w:next w:val="Style_1"/>
    <w:link w:val="Style_19_ch"/>
    <w:uiPriority w:val="39"/>
    <w:pPr>
      <w:widowControl w:val="1"/>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1"/>
    <w:link w:val="Style_20_ch"/>
    <w:uiPriority w:val="11"/>
    <w:qFormat/>
    <w:pPr>
      <w:widowControl w:val="1"/>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1"/>
    <w:link w:val="Style_21_ch"/>
    <w:uiPriority w:val="10"/>
    <w:qFormat/>
    <w:pPr>
      <w:widowControl w:val="1"/>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1"/>
    <w:link w:val="Style_22_ch"/>
    <w:uiPriority w:val="9"/>
    <w:qFormat/>
    <w:pPr>
      <w:widowControl w:val="1"/>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1"/>
    <w:link w:val="Style_23_ch"/>
    <w:uiPriority w:val="9"/>
    <w:qFormat/>
    <w:pPr>
      <w:widowControl w:val="1"/>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2025-12-21T09:32:08Z</dcterms:modified>
</cp:coreProperties>
</file>