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6B9" w:rsidRDefault="004760C6" w:rsidP="00CF76E8">
      <w:pPr>
        <w:rPr>
          <w:rFonts w:cs="Calibri"/>
          <w:noProof/>
        </w:rPr>
      </w:pPr>
      <w:r>
        <w:rPr>
          <w:noProof/>
          <w:lang w:eastAsia="ru-RU"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E2778" w:rsidRDefault="00E918A8" w:rsidP="00721B6C">
      <w:pPr>
        <w:pStyle w:val="ab"/>
        <w:spacing w:before="0" w:beforeAutospacing="0" w:after="0" w:afterAutospacing="0"/>
        <w:ind w:firstLine="720"/>
        <w:jc w:val="center"/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</w:pPr>
      <w:r w:rsidRPr="00E918A8"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Выставка о ветеранах-геодезистах ПО «Инжгеодезия</w:t>
      </w:r>
      <w:r>
        <w:rPr>
          <w:rFonts w:ascii="Segoe UI" w:eastAsiaTheme="minorHAnsi" w:hAnsi="Segoe UI" w:cs="Segoe UI"/>
          <w:b/>
          <w:noProof/>
          <w:sz w:val="28"/>
          <w:szCs w:val="22"/>
          <w:lang w:eastAsia="en-US"/>
        </w:rPr>
        <w:t>»</w:t>
      </w:r>
    </w:p>
    <w:p w:rsidR="00E918A8" w:rsidRDefault="00E918A8" w:rsidP="00A9267D">
      <w:pPr>
        <w:pStyle w:val="ab"/>
        <w:spacing w:before="0" w:beforeAutospacing="0" w:after="0" w:afterAutospacing="0"/>
        <w:ind w:firstLine="720"/>
        <w:jc w:val="both"/>
        <w:rPr>
          <w:rStyle w:val="apple-converted-space"/>
          <w:rFonts w:ascii="Segoe UI" w:hAnsi="Segoe UI" w:cs="Segoe UI"/>
          <w:color w:val="000000"/>
          <w:sz w:val="28"/>
          <w:szCs w:val="28"/>
        </w:rPr>
      </w:pP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 xml:space="preserve">Управление Росреестра по Новосибирской области в преддверии 78-й годовщины Победы в Великой Отечественной войне организовало онлайн-выставку о сотрудниках-ветеранах </w:t>
      </w:r>
      <w:r w:rsidRPr="00E918A8">
        <w:rPr>
          <w:rFonts w:ascii="Segoe UI" w:hAnsi="Segoe UI" w:cs="Segoe UI"/>
          <w:color w:val="000000"/>
          <w:sz w:val="28"/>
          <w:szCs w:val="28"/>
        </w:rPr>
        <w:t>акционерного общества</w:t>
      </w:r>
      <w:r w:rsidRPr="00E918A8">
        <w:rPr>
          <w:rFonts w:ascii="Segoe UI" w:hAnsi="Segoe UI" w:cs="Segoe UI"/>
          <w:sz w:val="28"/>
          <w:szCs w:val="28"/>
        </w:rPr>
        <w:t xml:space="preserve"> «Производственное объединение «Инженерная геодезия».</w:t>
      </w: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 xml:space="preserve">Новосибирское </w:t>
      </w:r>
      <w:proofErr w:type="spellStart"/>
      <w:r w:rsidRPr="00E918A8">
        <w:rPr>
          <w:rFonts w:ascii="Segoe UI" w:hAnsi="Segoe UI" w:cs="Segoe UI"/>
          <w:sz w:val="28"/>
          <w:szCs w:val="28"/>
        </w:rPr>
        <w:t>аэрогеодезическое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предприятие (в настоящее время - </w:t>
      </w:r>
      <w:r w:rsidRPr="00E918A8">
        <w:rPr>
          <w:rFonts w:ascii="Segoe UI" w:hAnsi="Segoe UI" w:cs="Segoe UI"/>
          <w:color w:val="000000"/>
          <w:sz w:val="28"/>
          <w:szCs w:val="28"/>
        </w:rPr>
        <w:t>акционерное общество</w:t>
      </w:r>
      <w:r w:rsidRPr="00E918A8">
        <w:rPr>
          <w:rFonts w:ascii="Segoe UI" w:hAnsi="Segoe UI" w:cs="Segoe UI"/>
          <w:sz w:val="28"/>
          <w:szCs w:val="28"/>
        </w:rPr>
        <w:t xml:space="preserve"> «Производственное объединение «Инженерная геодезия»), организовано на основании Распоряжения №72 по Главному управлению геодезической съемки и картографии НКВД СССР от 15 января 1936 г.</w:t>
      </w:r>
    </w:p>
    <w:p w:rsidR="00E918A8" w:rsidRPr="00E918A8" w:rsidRDefault="00E918A8" w:rsidP="00E918A8">
      <w:pPr>
        <w:spacing w:after="0"/>
        <w:ind w:firstLine="851"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 xml:space="preserve">К началу Великой Отечественной войны предприятие по своей мощности и объему выполняемых работ было одним из крупнейших производственных подразделений Главного Управления геодезии и картографии. В нем трудилось свыше 2300 человек. Война потребовала многое изменить и перестроить в жизни коллектива. </w:t>
      </w:r>
    </w:p>
    <w:p w:rsidR="00E918A8" w:rsidRPr="00E918A8" w:rsidRDefault="00E918A8" w:rsidP="00E918A8">
      <w:pPr>
        <w:spacing w:after="0"/>
        <w:ind w:firstLine="851"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 xml:space="preserve">Уже 23 июня 1941 года был издан приказ об отправке 14 человек в ряды РККА (Рабоче-Крестьянской Красной Армии). Более 320 высококвалифицированных специалистов, а в целом -  более 450 человек, предприятие проводило на фронт. </w:t>
      </w: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 xml:space="preserve">За годы войны построено свыше 1200 сложных геодезических знаков, </w:t>
      </w:r>
      <w:proofErr w:type="spellStart"/>
      <w:r w:rsidRPr="00E918A8">
        <w:rPr>
          <w:rFonts w:ascii="Segoe UI" w:hAnsi="Segoe UI" w:cs="Segoe UI"/>
          <w:sz w:val="28"/>
          <w:szCs w:val="28"/>
        </w:rPr>
        <w:t>отнаблюдено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1600 пунктов, определено 90 астрономических пунктов, выполнено около 21000 </w:t>
      </w:r>
      <w:proofErr w:type="spellStart"/>
      <w:r w:rsidRPr="00E918A8">
        <w:rPr>
          <w:rFonts w:ascii="Segoe UI" w:hAnsi="Segoe UI" w:cs="Segoe UI"/>
          <w:sz w:val="28"/>
          <w:szCs w:val="28"/>
        </w:rPr>
        <w:t>пог</w:t>
      </w:r>
      <w:proofErr w:type="spellEnd"/>
      <w:r w:rsidRPr="00E918A8">
        <w:rPr>
          <w:rFonts w:ascii="Segoe UI" w:hAnsi="Segoe UI" w:cs="Segoe UI"/>
          <w:sz w:val="28"/>
          <w:szCs w:val="28"/>
        </w:rPr>
        <w:t>. км, нивелирования I, II, III классов. Была произведена аэрофотосъемка на площади более чем 460 тыс. кв. км, выполнена  стереотопографическая съемка в масштабе 1:100 000 на площади 560 тыс. кв. км, подготовлено к изданию 355 листов карт этого масштаба.</w:t>
      </w: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>За выдающиеся успехи в труде в годы войны 10 человек были награждены правительственными наградами, 160 человек – медалями «За доблестный труд в Великой Отечественной войне 1941–1945 гг.», многие отмечены почетными грамотами военных лет.</w:t>
      </w:r>
    </w:p>
    <w:p w:rsidR="00E918A8" w:rsidRPr="00E918A8" w:rsidRDefault="00E918A8" w:rsidP="00E918A8">
      <w:pPr>
        <w:spacing w:after="0"/>
        <w:ind w:firstLine="851"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lastRenderedPageBreak/>
        <w:t xml:space="preserve">34 человека не вернулись с полей сражений и их имена высечены на Мемориальной доске Предприятия. </w:t>
      </w: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color w:val="000000"/>
          <w:sz w:val="28"/>
          <w:szCs w:val="28"/>
        </w:rPr>
        <w:t>Генеральный директор акционерного общества «Производственное объединение «Инженерная геодезия»</w:t>
      </w:r>
      <w:r w:rsidRPr="00E918A8">
        <w:rPr>
          <w:rFonts w:ascii="Segoe UI" w:hAnsi="Segoe UI" w:cs="Segoe UI"/>
          <w:b/>
          <w:color w:val="000000"/>
          <w:sz w:val="28"/>
          <w:szCs w:val="28"/>
        </w:rPr>
        <w:t xml:space="preserve"> </w:t>
      </w:r>
      <w:r w:rsidRPr="00E918A8">
        <w:rPr>
          <w:rFonts w:ascii="Segoe UI" w:hAnsi="Segoe UI" w:cs="Segoe UI"/>
          <w:color w:val="000000"/>
          <w:sz w:val="28"/>
          <w:szCs w:val="28"/>
          <w:highlight w:val="white"/>
        </w:rPr>
        <w:t xml:space="preserve">Юлия </w:t>
      </w:r>
      <w:proofErr w:type="spellStart"/>
      <w:r w:rsidRPr="00E918A8">
        <w:rPr>
          <w:rFonts w:ascii="Segoe UI" w:hAnsi="Segoe UI" w:cs="Segoe UI"/>
          <w:color w:val="000000"/>
          <w:sz w:val="28"/>
          <w:szCs w:val="28"/>
          <w:highlight w:val="white"/>
        </w:rPr>
        <w:t>Чухвачева</w:t>
      </w:r>
      <w:proofErr w:type="spellEnd"/>
      <w:r w:rsidRPr="00E918A8">
        <w:rPr>
          <w:rFonts w:ascii="Segoe UI" w:hAnsi="Segoe UI" w:cs="Segoe UI"/>
          <w:color w:val="000000"/>
          <w:sz w:val="28"/>
          <w:szCs w:val="28"/>
        </w:rPr>
        <w:t>:</w:t>
      </w:r>
      <w:r w:rsidRPr="00E918A8">
        <w:rPr>
          <w:rFonts w:ascii="Segoe UI" w:hAnsi="Segoe UI" w:cs="Segoe UI"/>
          <w:sz w:val="28"/>
          <w:szCs w:val="28"/>
        </w:rPr>
        <w:t xml:space="preserve"> «Фронтовики, вернувшиеся на родное предприятие после Победы над фашистской Германией, и фронтовики, пришедшие на работу уже в мирное послевоенное время, до сих пор являются нашей гордостью. </w:t>
      </w:r>
      <w:proofErr w:type="gramStart"/>
      <w:r w:rsidRPr="00E918A8">
        <w:rPr>
          <w:rFonts w:ascii="Segoe UI" w:hAnsi="Segoe UI" w:cs="Segoe UI"/>
          <w:sz w:val="28"/>
          <w:szCs w:val="28"/>
        </w:rPr>
        <w:t xml:space="preserve">В их числе бывший начальник предприятия </w:t>
      </w:r>
      <w:proofErr w:type="spellStart"/>
      <w:r w:rsidRPr="00E918A8">
        <w:rPr>
          <w:rFonts w:ascii="Segoe UI" w:hAnsi="Segoe UI" w:cs="Segoe UI"/>
          <w:sz w:val="28"/>
          <w:szCs w:val="28"/>
        </w:rPr>
        <w:t>Чудинов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Сергей Иванович, в годы войны начальник </w:t>
      </w:r>
      <w:proofErr w:type="spellStart"/>
      <w:r w:rsidRPr="00E918A8">
        <w:rPr>
          <w:rFonts w:ascii="Segoe UI" w:hAnsi="Segoe UI" w:cs="Segoe UI"/>
          <w:sz w:val="28"/>
          <w:szCs w:val="28"/>
        </w:rPr>
        <w:t>топослужбы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корпуса, начальник отдела </w:t>
      </w:r>
      <w:proofErr w:type="spellStart"/>
      <w:r w:rsidRPr="00E918A8">
        <w:rPr>
          <w:rFonts w:ascii="Segoe UI" w:hAnsi="Segoe UI" w:cs="Segoe UI"/>
          <w:sz w:val="28"/>
          <w:szCs w:val="28"/>
        </w:rPr>
        <w:t>Машкевич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Григорий Александрович – начальник </w:t>
      </w:r>
      <w:proofErr w:type="spellStart"/>
      <w:r w:rsidRPr="00E918A8">
        <w:rPr>
          <w:rFonts w:ascii="Segoe UI" w:hAnsi="Segoe UI" w:cs="Segoe UI"/>
          <w:sz w:val="28"/>
          <w:szCs w:val="28"/>
        </w:rPr>
        <w:t>топослужбы</w:t>
      </w:r>
      <w:proofErr w:type="spellEnd"/>
      <w:r w:rsidRPr="00E918A8">
        <w:rPr>
          <w:rFonts w:ascii="Segoe UI" w:hAnsi="Segoe UI" w:cs="Segoe UI"/>
          <w:sz w:val="28"/>
          <w:szCs w:val="28"/>
        </w:rPr>
        <w:t xml:space="preserve"> артиллерийской бригады, инвалид войны, командир контрразведки, снайпер в годы войны, техник Быкова Ольга Николаевна, на счету которой свыше 60 уничтоженных фашистов, бывший заместитель начальника предприятия – Левашов Сергей Петрович и многие, многие другие.</w:t>
      </w:r>
      <w:proofErr w:type="gramEnd"/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>В преддверии всенародного праздника – Победы Советского народа в Великой Отечественной войне 1941-1945 гг. нельзя не вспомнить и тех, кто ковал победу в тылу, своим самоотверженным трудом обеспечивая бесперебойное производство военной и гражданской продукции, выполняя и перевыполняя взятые на себя обязательства. Добрая память о ратных и трудовых делах тех времен жива в нашем коллективе!»</w:t>
      </w: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</w:p>
    <w:p w:rsidR="00E918A8" w:rsidRPr="00E918A8" w:rsidRDefault="00E918A8" w:rsidP="00E918A8">
      <w:pPr>
        <w:tabs>
          <w:tab w:val="left" w:pos="4678"/>
          <w:tab w:val="left" w:pos="5529"/>
        </w:tabs>
        <w:ind w:firstLine="709"/>
        <w:contextualSpacing/>
        <w:jc w:val="both"/>
        <w:rPr>
          <w:rFonts w:ascii="Segoe UI" w:hAnsi="Segoe UI" w:cs="Segoe UI"/>
          <w:sz w:val="28"/>
          <w:szCs w:val="28"/>
        </w:rPr>
      </w:pPr>
      <w:r w:rsidRPr="00E918A8">
        <w:rPr>
          <w:rFonts w:ascii="Segoe UI" w:hAnsi="Segoe UI" w:cs="Segoe UI"/>
          <w:sz w:val="28"/>
          <w:szCs w:val="28"/>
        </w:rPr>
        <w:t>Управление Росреестра по Новосибирской области  благодарит АО «</w:t>
      </w:r>
      <w:proofErr w:type="gramStart"/>
      <w:r w:rsidRPr="00E918A8">
        <w:rPr>
          <w:rFonts w:ascii="Segoe UI" w:hAnsi="Segoe UI" w:cs="Segoe UI"/>
          <w:sz w:val="28"/>
          <w:szCs w:val="28"/>
        </w:rPr>
        <w:t>ПО</w:t>
      </w:r>
      <w:proofErr w:type="gramEnd"/>
      <w:r w:rsidRPr="00E918A8">
        <w:rPr>
          <w:rFonts w:ascii="Segoe UI" w:hAnsi="Segoe UI" w:cs="Segoe UI"/>
          <w:sz w:val="28"/>
          <w:szCs w:val="28"/>
        </w:rPr>
        <w:t xml:space="preserve"> Инженерная геодезия» за предоставленные материалы для </w:t>
      </w:r>
      <w:hyperlink r:id="rId9" w:history="1">
        <w:r w:rsidRPr="00BC1534">
          <w:rPr>
            <w:rStyle w:val="a3"/>
            <w:rFonts w:ascii="Segoe UI" w:hAnsi="Segoe UI" w:cs="Segoe UI"/>
            <w:sz w:val="28"/>
            <w:szCs w:val="28"/>
          </w:rPr>
          <w:t>выставки</w:t>
        </w:r>
      </w:hyperlink>
      <w:bookmarkStart w:id="0" w:name="_GoBack"/>
      <w:bookmarkEnd w:id="0"/>
      <w:r w:rsidRPr="00E918A8">
        <w:rPr>
          <w:rFonts w:ascii="Segoe UI" w:hAnsi="Segoe UI" w:cs="Segoe UI"/>
          <w:sz w:val="28"/>
          <w:szCs w:val="28"/>
        </w:rPr>
        <w:t>.</w:t>
      </w:r>
    </w:p>
    <w:p w:rsidR="00086883" w:rsidRPr="007C0523" w:rsidRDefault="00086883" w:rsidP="00086883">
      <w:pPr>
        <w:autoSpaceDE w:val="0"/>
        <w:autoSpaceDN w:val="0"/>
        <w:adjustRightInd w:val="0"/>
        <w:spacing w:after="0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ru-RU"/>
        </w:rPr>
      </w:pPr>
    </w:p>
    <w:p w:rsidR="006D233B" w:rsidRPr="006D233B" w:rsidRDefault="0019476C" w:rsidP="006222CF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м</w:t>
      </w:r>
      <w:r w:rsidR="00141714" w:rsidRPr="00141714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атериал подготовлен </w:t>
      </w:r>
      <w:r w:rsidR="00C028C8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Управлением Росреестра</w:t>
      </w:r>
      <w:r w:rsidR="006D233B"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 xml:space="preserve"> </w:t>
      </w:r>
    </w:p>
    <w:p w:rsidR="00A417DB" w:rsidRPr="00141714" w:rsidRDefault="006D233B" w:rsidP="006D233B">
      <w:pPr>
        <w:autoSpaceDE w:val="0"/>
        <w:autoSpaceDN w:val="0"/>
        <w:adjustRightInd w:val="0"/>
        <w:spacing w:after="0"/>
        <w:jc w:val="right"/>
        <w:rPr>
          <w:rFonts w:ascii="Segoe UI" w:eastAsia="Quattrocento Sans" w:hAnsi="Segoe UI" w:cs="Segoe UI"/>
          <w:b/>
          <w:i/>
          <w:color w:val="000000"/>
          <w:sz w:val="24"/>
          <w:szCs w:val="24"/>
        </w:rPr>
      </w:pPr>
      <w:r w:rsidRPr="006D233B">
        <w:rPr>
          <w:rFonts w:ascii="Segoe UI" w:eastAsia="Quattrocento Sans" w:hAnsi="Segoe UI" w:cs="Segoe UI"/>
          <w:b/>
          <w:i/>
          <w:color w:val="000000"/>
          <w:sz w:val="24"/>
          <w:szCs w:val="24"/>
        </w:rPr>
        <w:t>по Новосибирской области</w:t>
      </w:r>
    </w:p>
    <w:p w:rsidR="006016B9" w:rsidRPr="00141714" w:rsidRDefault="009C0BE5" w:rsidP="00AF27ED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i/>
          <w:iCs/>
          <w:color w:val="0070C0"/>
        </w:rPr>
      </w:pPr>
      <w:r w:rsidRPr="009C0BE5">
        <w:rPr>
          <w:rFonts w:ascii="Segoe UI" w:hAnsi="Segoe UI" w:cs="Segoe UI"/>
          <w:noProof/>
          <w:color w:val="000000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415311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>Об Управлении Росреестра по Новосибирской области</w:t>
      </w:r>
    </w:p>
    <w:p w:rsidR="006016B9" w:rsidRPr="00141714" w:rsidRDefault="006016B9" w:rsidP="00415311">
      <w:pPr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 w:rsidR="00A05899"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</w:t>
      </w:r>
      <w:r w:rsidRPr="00141714">
        <w:rPr>
          <w:rFonts w:ascii="Segoe UI" w:hAnsi="Segoe UI" w:cs="Segoe UI"/>
          <w:sz w:val="18"/>
          <w:szCs w:val="18"/>
        </w:rPr>
        <w:lastRenderedPageBreak/>
        <w:t xml:space="preserve">также функции </w:t>
      </w:r>
      <w:r w:rsidR="00A05899">
        <w:rPr>
          <w:rFonts w:ascii="Segoe UI" w:hAnsi="Segoe UI" w:cs="Segoe UI"/>
          <w:sz w:val="18"/>
          <w:szCs w:val="18"/>
        </w:rPr>
        <w:t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 w:rsidRPr="00141714">
        <w:rPr>
          <w:rFonts w:ascii="Segoe UI" w:hAnsi="Segoe UI" w:cs="Segoe UI"/>
          <w:sz w:val="18"/>
          <w:szCs w:val="18"/>
        </w:rPr>
        <w:t>. Руководителем Управления Росреестра по Новосибирской области является Светлана Евгеньевна Рягузова.</w:t>
      </w:r>
    </w:p>
    <w:p w:rsidR="006016B9" w:rsidRPr="00141714" w:rsidRDefault="006016B9" w:rsidP="00726E22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</w:p>
    <w:p w:rsidR="006F1713" w:rsidRPr="00141714" w:rsidRDefault="006F1713" w:rsidP="006F1713">
      <w:pPr>
        <w:tabs>
          <w:tab w:val="left" w:pos="1095"/>
        </w:tabs>
        <w:suppressAutoHyphens/>
        <w:autoSpaceDE w:val="0"/>
        <w:autoSpaceDN w:val="0"/>
        <w:adjustRightInd w:val="0"/>
        <w:spacing w:after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Управление Росреестра по Новосибирской области</w:t>
      </w:r>
    </w:p>
    <w:p w:rsidR="006F1713" w:rsidRPr="00141714" w:rsidRDefault="006F1713" w:rsidP="006F1713">
      <w:pPr>
        <w:spacing w:after="0"/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 w:rsidR="00115A10"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Электронная почта: </w:t>
      </w:r>
    </w:p>
    <w:p w:rsidR="006F1713" w:rsidRPr="00141714" w:rsidRDefault="009C0BE5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</w:pPr>
      <w:hyperlink r:id="rId10" w:history="1">
        <w:r w:rsidR="006F1713" w:rsidRPr="00141714">
          <w:rPr>
            <w:rStyle w:val="a3"/>
            <w:rFonts w:ascii="Segoe UI" w:eastAsia="Times New Roman" w:hAnsi="Segoe UI" w:cs="Segoe UI"/>
            <w:sz w:val="18"/>
            <w:szCs w:val="20"/>
            <w:lang w:eastAsia="ru-RU"/>
          </w:rPr>
          <w:t>oko@54upr.rosreestr.ru</w:t>
        </w:r>
      </w:hyperlink>
      <w:r w:rsidR="006F1713" w:rsidRPr="00141714">
        <w:rPr>
          <w:rFonts w:ascii="Segoe UI" w:eastAsia="Times New Roman" w:hAnsi="Segoe UI" w:cs="Segoe UI"/>
          <w:color w:val="000000"/>
          <w:sz w:val="16"/>
          <w:szCs w:val="18"/>
          <w:lang w:eastAsia="ru-RU"/>
        </w:rPr>
        <w:t xml:space="preserve"> </w:t>
      </w:r>
    </w:p>
    <w:p w:rsidR="006F1713" w:rsidRPr="00141714" w:rsidRDefault="006F1713" w:rsidP="006F1713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</w:pPr>
      <w:r w:rsidRPr="00141714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Сайт: </w:t>
      </w:r>
      <w:hyperlink r:id="rId11" w:history="1">
        <w:r w:rsidRPr="00141714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ru-RU"/>
          </w:rPr>
          <w:t>Росреестр</w:t>
        </w:r>
      </w:hyperlink>
    </w:p>
    <w:p w:rsidR="00097C70" w:rsidRPr="00726E22" w:rsidRDefault="00967E00" w:rsidP="00F21BF8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Times New Roman" w:hAnsi="Segoe UI" w:cs="Segoe UI"/>
          <w:b/>
          <w:sz w:val="20"/>
          <w:szCs w:val="24"/>
          <w:lang w:eastAsia="ru-RU"/>
        </w:rPr>
      </w:pPr>
      <w:proofErr w:type="spellStart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>Соцсети</w:t>
      </w:r>
      <w:proofErr w:type="spellEnd"/>
      <w:r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: </w:t>
      </w:r>
      <w:hyperlink r:id="rId12" w:history="1">
        <w:r>
          <w:rPr>
            <w:rFonts w:ascii="Segoe UI" w:eastAsia="Times New Roman" w:hAnsi="Segoe UI" w:cs="Segoe UI"/>
            <w:color w:val="0000FF"/>
            <w:sz w:val="18"/>
            <w:szCs w:val="18"/>
            <w:u w:val="single"/>
            <w:lang w:eastAsia="ru-RU"/>
          </w:rPr>
          <w:t>ВКонтакте</w:t>
        </w:r>
      </w:hyperlink>
      <w:r w:rsidR="00F21BF8">
        <w:rPr>
          <w:rFonts w:ascii="Segoe UI" w:eastAsia="Times New Roman" w:hAnsi="Segoe UI" w:cs="Segoe UI"/>
          <w:color w:val="000000"/>
          <w:sz w:val="18"/>
          <w:szCs w:val="18"/>
          <w:lang w:eastAsia="ru-RU"/>
        </w:rPr>
        <w:t xml:space="preserve">, </w:t>
      </w:r>
      <w:hyperlink r:id="rId13" w:history="1">
        <w:r w:rsidR="00C028C8" w:rsidRPr="00C74705">
          <w:rPr>
            <w:rStyle w:val="a3"/>
            <w:rFonts w:ascii="Segoe UI" w:hAnsi="Segoe UI" w:cs="Segoe UI"/>
            <w:sz w:val="18"/>
            <w:szCs w:val="18"/>
          </w:rPr>
          <w:t>Одноклассники</w:t>
        </w:r>
      </w:hyperlink>
      <w:r w:rsidR="00F21BF8" w:rsidRPr="00F21BF8">
        <w:rPr>
          <w:rStyle w:val="a3"/>
          <w:rFonts w:ascii="Segoe UI" w:hAnsi="Segoe UI" w:cs="Segoe UI"/>
          <w:sz w:val="18"/>
          <w:szCs w:val="18"/>
          <w:u w:val="none"/>
        </w:rPr>
        <w:t xml:space="preserve">, </w:t>
      </w:r>
      <w:hyperlink r:id="rId14" w:history="1">
        <w:proofErr w:type="spellStart"/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Яндекс</w:t>
        </w:r>
        <w:proofErr w:type="spellEnd"/>
        <w:r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.</w:t>
        </w:r>
        <w:r w:rsidR="006F1713" w:rsidRPr="00967E00">
          <w:rPr>
            <w:rStyle w:val="a3"/>
            <w:rFonts w:ascii="Segoe UI" w:eastAsia="Times New Roman" w:hAnsi="Segoe UI" w:cs="Segoe UI"/>
            <w:sz w:val="20"/>
            <w:szCs w:val="20"/>
            <w:lang w:eastAsia="ru-RU"/>
          </w:rPr>
          <w:t>Дзен</w:t>
        </w:r>
      </w:hyperlink>
      <w:r w:rsidR="00F21BF8" w:rsidRPr="00F21BF8">
        <w:rPr>
          <w:rStyle w:val="a3"/>
          <w:rFonts w:ascii="Segoe UI" w:eastAsia="Times New Roman" w:hAnsi="Segoe UI" w:cs="Segoe UI"/>
          <w:sz w:val="20"/>
          <w:szCs w:val="20"/>
          <w:u w:val="none"/>
          <w:lang w:eastAsia="ru-RU"/>
        </w:rPr>
        <w:t xml:space="preserve">, </w:t>
      </w:r>
      <w:hyperlink r:id="rId15" w:history="1">
        <w:proofErr w:type="spellStart"/>
        <w:r w:rsidR="00B807E1" w:rsidRPr="00141714">
          <w:rPr>
            <w:rStyle w:val="a3"/>
            <w:rFonts w:ascii="Segoe UI" w:eastAsia="Times New Roman" w:hAnsi="Segoe UI" w:cs="Segoe UI"/>
            <w:sz w:val="20"/>
            <w:szCs w:val="24"/>
            <w:lang w:eastAsia="ru-RU"/>
          </w:rPr>
          <w:t>Телеграм</w:t>
        </w:r>
        <w:proofErr w:type="spellEnd"/>
      </w:hyperlink>
      <w:r w:rsidR="006F1713" w:rsidRPr="00141714">
        <w:rPr>
          <w:rFonts w:ascii="Segoe UI" w:eastAsia="Times New Roman" w:hAnsi="Segoe UI" w:cs="Segoe UI"/>
          <w:b/>
          <w:sz w:val="20"/>
          <w:szCs w:val="24"/>
          <w:lang w:eastAsia="ru-RU"/>
        </w:rPr>
        <w:t xml:space="preserve"> </w:t>
      </w:r>
    </w:p>
    <w:sectPr w:rsidR="00097C70" w:rsidRPr="00726E22" w:rsidSect="004670F5">
      <w:headerReference w:type="even" r:id="rId16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B6C" w:rsidRDefault="00721B6C" w:rsidP="00747FDB">
      <w:pPr>
        <w:spacing w:after="0" w:line="240" w:lineRule="auto"/>
      </w:pPr>
      <w:r>
        <w:separator/>
      </w:r>
    </w:p>
  </w:endnote>
  <w:endnote w:type="continuationSeparator" w:id="0">
    <w:p w:rsidR="00721B6C" w:rsidRDefault="00721B6C" w:rsidP="00747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B6C" w:rsidRDefault="00721B6C" w:rsidP="00747FDB">
      <w:pPr>
        <w:spacing w:after="0" w:line="240" w:lineRule="auto"/>
      </w:pPr>
      <w:r>
        <w:separator/>
      </w:r>
    </w:p>
  </w:footnote>
  <w:footnote w:type="continuationSeparator" w:id="0">
    <w:p w:rsidR="00721B6C" w:rsidRDefault="00721B6C" w:rsidP="00747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1B6C" w:rsidRDefault="00721B6C" w:rsidP="00CF76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1B6C" w:rsidRDefault="00721B6C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F2450"/>
    <w:multiLevelType w:val="hybridMultilevel"/>
    <w:tmpl w:val="AE42C2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333CD1"/>
    <w:multiLevelType w:val="hybridMultilevel"/>
    <w:tmpl w:val="79983CB6"/>
    <w:lvl w:ilvl="0" w:tplc="0512C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9B446D"/>
    <w:multiLevelType w:val="hybridMultilevel"/>
    <w:tmpl w:val="7CB842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DC759AE"/>
    <w:multiLevelType w:val="hybridMultilevel"/>
    <w:tmpl w:val="3D5E9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F532D"/>
    <w:multiLevelType w:val="hybridMultilevel"/>
    <w:tmpl w:val="56F2DB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88F7282"/>
    <w:multiLevelType w:val="multilevel"/>
    <w:tmpl w:val="67A0C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0B04"/>
    <w:rsid w:val="000057DA"/>
    <w:rsid w:val="000072F6"/>
    <w:rsid w:val="00012381"/>
    <w:rsid w:val="00033479"/>
    <w:rsid w:val="0003433D"/>
    <w:rsid w:val="00065A63"/>
    <w:rsid w:val="00071EA2"/>
    <w:rsid w:val="00073353"/>
    <w:rsid w:val="00075FA7"/>
    <w:rsid w:val="00086883"/>
    <w:rsid w:val="000910E0"/>
    <w:rsid w:val="00097C70"/>
    <w:rsid w:val="000A5CED"/>
    <w:rsid w:val="000C1DE5"/>
    <w:rsid w:val="000E0318"/>
    <w:rsid w:val="00115A10"/>
    <w:rsid w:val="00141714"/>
    <w:rsid w:val="0016035A"/>
    <w:rsid w:val="001800B3"/>
    <w:rsid w:val="00185F2E"/>
    <w:rsid w:val="0019476C"/>
    <w:rsid w:val="001C7A54"/>
    <w:rsid w:val="00203E51"/>
    <w:rsid w:val="00256153"/>
    <w:rsid w:val="00291652"/>
    <w:rsid w:val="002C29BC"/>
    <w:rsid w:val="002E57A7"/>
    <w:rsid w:val="00300DC6"/>
    <w:rsid w:val="003216E6"/>
    <w:rsid w:val="00362580"/>
    <w:rsid w:val="00367EA4"/>
    <w:rsid w:val="003A1BBF"/>
    <w:rsid w:val="003C0E01"/>
    <w:rsid w:val="003C44D4"/>
    <w:rsid w:val="003E2778"/>
    <w:rsid w:val="003E2B90"/>
    <w:rsid w:val="003F2E72"/>
    <w:rsid w:val="00415311"/>
    <w:rsid w:val="004514F9"/>
    <w:rsid w:val="00453572"/>
    <w:rsid w:val="00453791"/>
    <w:rsid w:val="00462B2F"/>
    <w:rsid w:val="00466A00"/>
    <w:rsid w:val="004670F5"/>
    <w:rsid w:val="004760C6"/>
    <w:rsid w:val="00477F74"/>
    <w:rsid w:val="004906C6"/>
    <w:rsid w:val="004E5606"/>
    <w:rsid w:val="00526CC7"/>
    <w:rsid w:val="00562F46"/>
    <w:rsid w:val="00581E8C"/>
    <w:rsid w:val="00596D36"/>
    <w:rsid w:val="005B2D42"/>
    <w:rsid w:val="005B42B4"/>
    <w:rsid w:val="005B4388"/>
    <w:rsid w:val="005C57C1"/>
    <w:rsid w:val="005F74E4"/>
    <w:rsid w:val="006016B9"/>
    <w:rsid w:val="0060440C"/>
    <w:rsid w:val="00605316"/>
    <w:rsid w:val="006222CF"/>
    <w:rsid w:val="0063279A"/>
    <w:rsid w:val="006409BF"/>
    <w:rsid w:val="00657AA5"/>
    <w:rsid w:val="00662642"/>
    <w:rsid w:val="006705B2"/>
    <w:rsid w:val="00694A7B"/>
    <w:rsid w:val="006A0CFA"/>
    <w:rsid w:val="006C24F6"/>
    <w:rsid w:val="006D233B"/>
    <w:rsid w:val="006F1713"/>
    <w:rsid w:val="006F2F50"/>
    <w:rsid w:val="007076C4"/>
    <w:rsid w:val="00714629"/>
    <w:rsid w:val="00721B6C"/>
    <w:rsid w:val="00726E22"/>
    <w:rsid w:val="00742794"/>
    <w:rsid w:val="00747FDB"/>
    <w:rsid w:val="007739AC"/>
    <w:rsid w:val="00785807"/>
    <w:rsid w:val="007A1A9E"/>
    <w:rsid w:val="007B2542"/>
    <w:rsid w:val="007C0523"/>
    <w:rsid w:val="0080229B"/>
    <w:rsid w:val="0083407C"/>
    <w:rsid w:val="00836E3C"/>
    <w:rsid w:val="008C6DC0"/>
    <w:rsid w:val="008C76F5"/>
    <w:rsid w:val="009001A5"/>
    <w:rsid w:val="00901983"/>
    <w:rsid w:val="009058C7"/>
    <w:rsid w:val="00907414"/>
    <w:rsid w:val="00967E00"/>
    <w:rsid w:val="00991C84"/>
    <w:rsid w:val="009C0BE5"/>
    <w:rsid w:val="009C110A"/>
    <w:rsid w:val="00A00B04"/>
    <w:rsid w:val="00A05899"/>
    <w:rsid w:val="00A417DB"/>
    <w:rsid w:val="00A46E27"/>
    <w:rsid w:val="00A7179D"/>
    <w:rsid w:val="00A75EE8"/>
    <w:rsid w:val="00A76C6B"/>
    <w:rsid w:val="00A87EA1"/>
    <w:rsid w:val="00A9267D"/>
    <w:rsid w:val="00AA2407"/>
    <w:rsid w:val="00AA59B6"/>
    <w:rsid w:val="00AC6D9F"/>
    <w:rsid w:val="00AF27ED"/>
    <w:rsid w:val="00B76C9B"/>
    <w:rsid w:val="00B807E1"/>
    <w:rsid w:val="00BB4775"/>
    <w:rsid w:val="00BB6423"/>
    <w:rsid w:val="00BC1534"/>
    <w:rsid w:val="00BD03AA"/>
    <w:rsid w:val="00BE5F69"/>
    <w:rsid w:val="00BF5FF5"/>
    <w:rsid w:val="00C028C8"/>
    <w:rsid w:val="00C47D80"/>
    <w:rsid w:val="00C80194"/>
    <w:rsid w:val="00CA3F4D"/>
    <w:rsid w:val="00CE1BF2"/>
    <w:rsid w:val="00CF76E8"/>
    <w:rsid w:val="00D06BB4"/>
    <w:rsid w:val="00D17291"/>
    <w:rsid w:val="00D65C8A"/>
    <w:rsid w:val="00D9604A"/>
    <w:rsid w:val="00DA7F89"/>
    <w:rsid w:val="00DD1B0C"/>
    <w:rsid w:val="00DE1EF3"/>
    <w:rsid w:val="00DE5CE2"/>
    <w:rsid w:val="00DF2633"/>
    <w:rsid w:val="00E018D4"/>
    <w:rsid w:val="00E10065"/>
    <w:rsid w:val="00E334AF"/>
    <w:rsid w:val="00E6331D"/>
    <w:rsid w:val="00E918A8"/>
    <w:rsid w:val="00E92F95"/>
    <w:rsid w:val="00EB0E09"/>
    <w:rsid w:val="00ED0AA3"/>
    <w:rsid w:val="00ED3003"/>
    <w:rsid w:val="00EE2314"/>
    <w:rsid w:val="00F04CB2"/>
    <w:rsid w:val="00F21BF8"/>
    <w:rsid w:val="00F40EEE"/>
    <w:rsid w:val="00F44DDA"/>
    <w:rsid w:val="00F6719C"/>
    <w:rsid w:val="00F7512B"/>
    <w:rsid w:val="00F92787"/>
    <w:rsid w:val="00FA143B"/>
    <w:rsid w:val="00FB062C"/>
    <w:rsid w:val="00FB3C30"/>
    <w:rsid w:val="00FE3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E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3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F927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016B9"/>
    <w:rPr>
      <w:color w:val="0000FF"/>
      <w:u w:val="single"/>
    </w:rPr>
  </w:style>
  <w:style w:type="paragraph" w:customStyle="1" w:styleId="ConsPlusNormal">
    <w:name w:val="ConsPlusNormal"/>
    <w:link w:val="ConsPlusNormal0"/>
    <w:rsid w:val="006016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rsid w:val="006016B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016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6016B9"/>
  </w:style>
  <w:style w:type="character" w:customStyle="1" w:styleId="ConsPlusNormal0">
    <w:name w:val="ConsPlusNormal Знак"/>
    <w:link w:val="ConsPlusNormal"/>
    <w:locked/>
    <w:rsid w:val="006016B9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016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16B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747F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47FDB"/>
  </w:style>
  <w:style w:type="paragraph" w:styleId="ab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rsid w:val="00B76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9278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b"/>
    <w:locked/>
    <w:rsid w:val="00F92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aliases w:val="Нумерованный список !!"/>
    <w:basedOn w:val="a"/>
    <w:link w:val="ad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"/>
    <w:basedOn w:val="a0"/>
    <w:link w:val="ac"/>
    <w:semiHidden/>
    <w:rsid w:val="009001A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9001A5"/>
    <w:rPr>
      <w:b/>
      <w:bCs/>
    </w:rPr>
  </w:style>
  <w:style w:type="paragraph" w:styleId="32">
    <w:name w:val="Body Text Indent 3"/>
    <w:basedOn w:val="a"/>
    <w:link w:val="33"/>
    <w:semiHidden/>
    <w:rsid w:val="009001A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17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9001A5"/>
    <w:rPr>
      <w:rFonts w:ascii="Times New Roman" w:eastAsia="Times New Roman" w:hAnsi="Times New Roman" w:cs="Times New Roman"/>
      <w:sz w:val="28"/>
      <w:szCs w:val="17"/>
      <w:lang w:eastAsia="ru-RU"/>
    </w:rPr>
  </w:style>
  <w:style w:type="paragraph" w:styleId="af">
    <w:name w:val="List Paragraph"/>
    <w:basedOn w:val="a"/>
    <w:uiPriority w:val="34"/>
    <w:qFormat/>
    <w:rsid w:val="00526CC7"/>
    <w:pPr>
      <w:ind w:left="720"/>
      <w:contextualSpacing/>
    </w:pPr>
  </w:style>
  <w:style w:type="paragraph" w:styleId="af0">
    <w:name w:val="Body Text"/>
    <w:basedOn w:val="a"/>
    <w:link w:val="af1"/>
    <w:uiPriority w:val="99"/>
    <w:semiHidden/>
    <w:unhideWhenUsed/>
    <w:rsid w:val="0003433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03433D"/>
  </w:style>
  <w:style w:type="character" w:customStyle="1" w:styleId="20">
    <w:name w:val="Заголовок 2 Знак"/>
    <w:basedOn w:val="a0"/>
    <w:link w:val="2"/>
    <w:uiPriority w:val="9"/>
    <w:semiHidden/>
    <w:rsid w:val="00453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DE1EF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E1EF3"/>
  </w:style>
  <w:style w:type="character" w:styleId="af2">
    <w:name w:val="Emphasis"/>
    <w:uiPriority w:val="20"/>
    <w:qFormat/>
    <w:rsid w:val="00F7512B"/>
    <w:rPr>
      <w:rFonts w:ascii="Verdana" w:hAnsi="Verdana"/>
      <w:i/>
      <w:iCs/>
      <w:lang w:val="en-US" w:eastAsia="en-US" w:bidi="ar-SA"/>
    </w:rPr>
  </w:style>
  <w:style w:type="character" w:styleId="af3">
    <w:name w:val="FollowedHyperlink"/>
    <w:basedOn w:val="a0"/>
    <w:uiPriority w:val="99"/>
    <w:semiHidden/>
    <w:unhideWhenUsed/>
    <w:rsid w:val="00967E0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26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ok.ru/group/7000000098786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rosreestr_ns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rosreestr_nsk" TargetMode="External"/><Relationship Id="rId10" Type="http://schemas.openxmlformats.org/officeDocument/2006/relationships/hyperlink" Target="mailto:oko@54upr.rosreestr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vk.com/rosreestr_nsk?w=wall-118967869_2651" TargetMode="External"/><Relationship Id="rId14" Type="http://schemas.openxmlformats.org/officeDocument/2006/relationships/hyperlink" Target="https://dzen.ru/rosreestr_ns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1D2BA-83B3-499B-92CD-0928C727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lastModifiedBy>Sidorova_LV</cp:lastModifiedBy>
  <cp:revision>9</cp:revision>
  <cp:lastPrinted>2023-05-10T05:00:00Z</cp:lastPrinted>
  <dcterms:created xsi:type="dcterms:W3CDTF">2023-04-24T06:32:00Z</dcterms:created>
  <dcterms:modified xsi:type="dcterms:W3CDTF">2023-05-15T02:29:00Z</dcterms:modified>
</cp:coreProperties>
</file>