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CF" w:rsidRPr="003E4ACF" w:rsidRDefault="003E4ACF" w:rsidP="003E4AC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публичных слушаний </w:t>
      </w: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Публичные слушания назначены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третьей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 Совета депутатов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25.11. 2019 года № 3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публичных слушаний: 16 декабря 2019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11-00 часов до 12-00 часов.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зрительный зал  Ермаковского СКО.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– А.А. Фабер – Глава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–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В.Г.Верне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главы администрации 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12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CF" w:rsidRPr="003E4ACF" w:rsidRDefault="003E4ACF" w:rsidP="003E4A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плана социально – экономического развития Ермаковског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сельсовета на 2020 год и период до 2022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3E4ACF" w:rsidRPr="003E4ACF" w:rsidRDefault="003E4ACF" w:rsidP="003E4A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Докладывает специалист 2 разряда администрации  Ермаковского сельсовета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Т.Н.Лыкова</w:t>
      </w:r>
      <w:proofErr w:type="spellEnd"/>
    </w:p>
    <w:p w:rsidR="003E4ACF" w:rsidRPr="003E4ACF" w:rsidRDefault="003E4ACF" w:rsidP="003E4ACF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 проекте 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 на 2020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2021 и 2022года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»».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Докладывает  специалист 1 разряда администрации Ермаковского сельсовета  Лыкова Е.Ю.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 проекте плана социально – 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Ермаковского сельсовета  на 2020 год и период до  2022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выступлении она ознакомила с показателями СЭП.</w:t>
      </w:r>
    </w:p>
    <w:p w:rsid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before="120" w:after="120" w:line="240" w:lineRule="atLeast"/>
        <w:ind w:left="-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оценке итогов 2019 года по </w:t>
      </w:r>
      <w:r w:rsidRPr="003E4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демографическим показателям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лидирует миграционная прибыль населения.</w:t>
      </w:r>
    </w:p>
    <w:p w:rsidR="003E4ACF" w:rsidRPr="003E4ACF" w:rsidRDefault="003E4ACF" w:rsidP="003E4ACF">
      <w:pPr>
        <w:spacing w:before="120" w:after="120" w:line="240" w:lineRule="atLeast"/>
        <w:ind w:left="-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Ермаковского сельсовета преобладают две отрасли сельского хозяйства. Это растениеводство и животноводство. Растениеводством занимаются ООО «МТС Кулунда», КФХ, животноводством – ООО «Ермаковское», ЛПХ.</w:t>
      </w:r>
    </w:p>
    <w:p w:rsidR="003E4ACF" w:rsidRPr="003E4ACF" w:rsidRDefault="003E4ACF" w:rsidP="003E4ACF">
      <w:pPr>
        <w:spacing w:before="120" w:after="120" w:line="240" w:lineRule="atLeast"/>
        <w:ind w:left="-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продукции сельского хозяйства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категориям хозяйств за 2019 год  произведен на сумму 90,5 млн. рублей, что больше  уровня 2018 года на 3,5%. </w:t>
      </w:r>
    </w:p>
    <w:p w:rsidR="003E4ACF" w:rsidRPr="003E4ACF" w:rsidRDefault="003E4ACF" w:rsidP="003E4ACF">
      <w:pPr>
        <w:spacing w:before="120" w:after="120" w:line="240" w:lineRule="atLeast"/>
        <w:ind w:lef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Валовой  сбор зерновых культур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8,7 тыс. тонн  против 8,4 тыс. тонн в 2018 году.</w:t>
      </w:r>
    </w:p>
    <w:p w:rsidR="003E4ACF" w:rsidRPr="003E4ACF" w:rsidRDefault="003E4ACF" w:rsidP="003E4ACF">
      <w:pPr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Поголовье крупного рогатого скота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0,937 тыс. голов относительно 0,860 тыс. голов в 2018 году, в том числе </w:t>
      </w:r>
      <w:r w:rsidRPr="003E4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поголовье коров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0,1328 тыс. голов. </w:t>
      </w:r>
      <w:r w:rsidRPr="003E4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Поголовье свиней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2018 годом уменьшилось на 8,7% и составило 0,252 тыс. голов.</w:t>
      </w:r>
    </w:p>
    <w:p w:rsidR="003E4ACF" w:rsidRPr="003E4ACF" w:rsidRDefault="003E4ACF" w:rsidP="003E4ACF">
      <w:pPr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Производство молока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2018 годом увеличилось в связи с увеличением поголовья коров.</w:t>
      </w:r>
    </w:p>
    <w:p w:rsidR="003E4ACF" w:rsidRPr="003E4ACF" w:rsidRDefault="003E4ACF" w:rsidP="003E4ACF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Общий объем инвестиции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0,52 млн. рублей. </w:t>
      </w:r>
    </w:p>
    <w:p w:rsidR="003E4ACF" w:rsidRPr="003E4ACF" w:rsidRDefault="003E4ACF" w:rsidP="003E4ACF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Общая площадь жилых помещений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приходящаяся на 1 жителя, составила 22,3 </w:t>
      </w:r>
      <w:proofErr w:type="spellStart"/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ACF" w:rsidRPr="003E4ACF" w:rsidRDefault="003E4ACF" w:rsidP="003E4ACF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Перевезено грузов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автомобильным транспортом 14.8 тыс. тонн, что на 4,2% выше уровня 2018 года.</w:t>
      </w:r>
    </w:p>
    <w:p w:rsidR="003E4ACF" w:rsidRPr="003E4ACF" w:rsidRDefault="003E4ACF" w:rsidP="003E4ACF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Розничный товарооборот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уменьшился в сравнении с 2018 годом на 6,6%  и составил 15,3 млн.  рублей. </w:t>
      </w:r>
    </w:p>
    <w:p w:rsidR="003E4ACF" w:rsidRPr="003E4ACF" w:rsidRDefault="003E4ACF" w:rsidP="003E4ACF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E4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отчетного периода</w:t>
      </w:r>
      <w:r w:rsidRPr="003E4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совета расположены 2 магазина.</w:t>
      </w:r>
    </w:p>
    <w:p w:rsidR="003E4ACF" w:rsidRPr="003E4ACF" w:rsidRDefault="003E4ACF" w:rsidP="003E4ACF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Объем платных услуг населению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2018 годом увеличился на 4,6%.</w:t>
      </w:r>
    </w:p>
    <w:p w:rsidR="003E4ACF" w:rsidRPr="003E4ACF" w:rsidRDefault="003E4ACF" w:rsidP="003E4ACF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Численность занятых в экономике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 году составила 175 человек. </w:t>
      </w:r>
    </w:p>
    <w:p w:rsidR="003E4ACF" w:rsidRPr="003E4ACF" w:rsidRDefault="003E4ACF" w:rsidP="003E4ACF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Среднемесячная заработная плата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одного работника в сравнении с 2018 годом увеличилась на 15% и  составила 14100,00 рублей.</w:t>
      </w:r>
      <w:r w:rsidRPr="003E4A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E4ACF" w:rsidRPr="003E4ACF" w:rsidRDefault="003E4ACF" w:rsidP="003E4ACF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Уровень обеспеченности собственными доходами бюджета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на 1 человека по предварительной оценке 2019 года составил 1044,0 рублей, что больше уровня 2018 года на 11,8%. </w:t>
      </w:r>
    </w:p>
    <w:p w:rsidR="003E4ACF" w:rsidRPr="003E4ACF" w:rsidRDefault="003E4ACF" w:rsidP="003E4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Проблемы и приоритетные задачи социально-экономического развития</w:t>
      </w:r>
    </w:p>
    <w:p w:rsidR="003E4ACF" w:rsidRPr="003E4ACF" w:rsidRDefault="003E4ACF" w:rsidP="003E4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Ермаковского сельсовета в 2020-2022 </w:t>
      </w:r>
      <w:proofErr w:type="spellStart"/>
      <w:proofErr w:type="gramStart"/>
      <w:r w:rsidRPr="003E4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гг</w:t>
      </w:r>
      <w:proofErr w:type="spellEnd"/>
      <w:proofErr w:type="gramEnd"/>
    </w:p>
    <w:p w:rsidR="003E4ACF" w:rsidRPr="003E4ACF" w:rsidRDefault="003E4ACF" w:rsidP="003E4AC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социально-экономического развития Ермаковского сельсовета являются:</w:t>
      </w:r>
    </w:p>
    <w:p w:rsidR="003E4ACF" w:rsidRPr="003E4ACF" w:rsidRDefault="003E4ACF" w:rsidP="003E4AC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ACF" w:rsidRPr="003E4ACF" w:rsidRDefault="003E4ACF" w:rsidP="003E4ACF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производства объемов продукции сельского хозяйства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ACF" w:rsidRPr="003E4ACF" w:rsidRDefault="003E4ACF" w:rsidP="003E4ACF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миграционной убыли населения.</w:t>
      </w:r>
    </w:p>
    <w:p w:rsidR="003E4ACF" w:rsidRPr="003E4ACF" w:rsidRDefault="003E4ACF" w:rsidP="003E4ACF">
      <w:pPr>
        <w:spacing w:after="0" w:line="240" w:lineRule="atLeast"/>
        <w:ind w:left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ACF" w:rsidRPr="003E4ACF" w:rsidRDefault="003E4ACF" w:rsidP="003E4AC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для решения данной проблемы будут являться следующие:</w:t>
      </w:r>
    </w:p>
    <w:p w:rsidR="003E4ACF" w:rsidRPr="003E4ACF" w:rsidRDefault="003E4ACF" w:rsidP="003E4AC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E4ACF" w:rsidRPr="003E4ACF" w:rsidRDefault="003E4ACF" w:rsidP="003E4ACF">
      <w:pPr>
        <w:numPr>
          <w:ilvl w:val="1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сохранения достигнутого уровня и роста сельскохозяйственного производства. </w:t>
      </w:r>
    </w:p>
    <w:p w:rsidR="003E4ACF" w:rsidRPr="003E4ACF" w:rsidRDefault="003E4ACF" w:rsidP="003E4ACF">
      <w:pPr>
        <w:numPr>
          <w:ilvl w:val="1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 и оказание помощи населению в закупке сельскохозяйственной продукции (мясо, молоко).</w:t>
      </w:r>
    </w:p>
    <w:p w:rsidR="003E4ACF" w:rsidRPr="003E4ACF" w:rsidRDefault="003E4ACF" w:rsidP="003E4ACF">
      <w:pPr>
        <w:numPr>
          <w:ilvl w:val="1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положительных миграционных процессов.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 Черепанова Л.И.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депутатов Ермаковского сельсовета,  председатель  рабочей группы по проведению публичных слушаний.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проведению публичных слушаний на своем заседании рассматривала основные показатели плана социально-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на 2020 год и  период до  2022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После опубликования плана социально- экономического развития Ермаковского сельсовета не поступило никаких замечаний и предложений.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проект решения по данному вопросу на очередной сессии.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3E4ACF" w:rsidRPr="003E4ACF" w:rsidRDefault="003E4ACF" w:rsidP="003E4A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 основные положения  проекта плана социально –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на 2020 год и  период  до 2022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E4ACF" w:rsidRPr="003E4ACF" w:rsidRDefault="003E4ACF" w:rsidP="003E4A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Совету депутатов Ермаковского сельсовета на очередной сессии утвердить  план социально-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на 2020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  период  до 2022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 за» - 12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нет, «воздержавшихся» - нет.</w:t>
      </w:r>
    </w:p>
    <w:p w:rsidR="003E4ACF" w:rsidRPr="003E4ACF" w:rsidRDefault="003E4ACF" w:rsidP="003E4ACF">
      <w:pPr>
        <w:tabs>
          <w:tab w:val="left" w:pos="793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О проекте 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Новосибирской области  на 2020 год и на плановый период 2021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ознакомила с основными показателями бюджета Ерм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аковского сельсовета на 2020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 и нам плановый период  2021 и 2022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Черепанова Л.И.- депутат Совета депутатов Ермаковского сельсовета,  председатель  рабочей группы по проведению публичных слушаний, председатель комиссии по бюджетной, налоговой и финансов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политике.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сказала, что после опубликования в рабочую группу не поступило никаких замечаний и предложений.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проект решения по данному вопросу на очередной сессии.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3E4ACF" w:rsidRPr="003E4ACF" w:rsidRDefault="003E4ACF" w:rsidP="003E4AC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проекте решения « О бюджете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  и на плановый период 2021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принять к сведению.</w:t>
      </w:r>
    </w:p>
    <w:p w:rsidR="003E4ACF" w:rsidRPr="003E4ACF" w:rsidRDefault="003E4ACF" w:rsidP="003E4AC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Рекомендовать Совету депутатов Ермаковского сельсовета на очередной сессии утвердить проект решения по данному вопросу.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 за» - 12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нет, «воздержавшихся» - нет.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                                           А.А. Фабер</w:t>
      </w: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              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В.Г.Вернер</w:t>
      </w:r>
      <w:proofErr w:type="spellEnd"/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465" w:rsidRDefault="006F7465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>
      <w:pPr>
        <w:sectPr w:rsidR="003E4A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ACF" w:rsidRDefault="003E4ACF"/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Приложение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Основные прогнозные показатели социально-экономического развития Ермаковского сельсовета на 2020-2022 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3E4ACF" w:rsidRPr="003E4ACF" w:rsidTr="003E4ACF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 развития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Един.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2018г.</w:t>
            </w:r>
          </w:p>
        </w:tc>
        <w:tc>
          <w:tcPr>
            <w:tcW w:w="2075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 г.</w:t>
            </w:r>
          </w:p>
        </w:tc>
        <w:tc>
          <w:tcPr>
            <w:tcW w:w="1984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 г.</w:t>
            </w:r>
          </w:p>
        </w:tc>
        <w:tc>
          <w:tcPr>
            <w:tcW w:w="2142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 г.</w:t>
            </w:r>
          </w:p>
        </w:tc>
        <w:tc>
          <w:tcPr>
            <w:tcW w:w="2247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 г.</w:t>
            </w:r>
          </w:p>
        </w:tc>
      </w:tr>
      <w:tr w:rsidR="003E4ACF" w:rsidRPr="003E4ACF" w:rsidTr="003E4ACF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предыдущему  году</w:t>
            </w:r>
          </w:p>
        </w:tc>
      </w:tr>
      <w:tr w:rsidR="003E4ACF" w:rsidRPr="003E4ACF" w:rsidTr="003E4ACF">
        <w:trPr>
          <w:cantSplit/>
          <w:trHeight w:val="425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378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384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101,6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385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100,3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386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100,2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387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100,2</w:t>
            </w:r>
          </w:p>
        </w:tc>
      </w:tr>
      <w:tr w:rsidR="003E4ACF" w:rsidRPr="003E4ACF" w:rsidTr="003E4ACF">
        <w:trPr>
          <w:cantSplit/>
          <w:trHeight w:val="425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-7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-0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+1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+1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+1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</w:tr>
      <w:tr w:rsidR="003E4ACF" w:rsidRPr="003E4ACF" w:rsidTr="003E4ACF">
        <w:trPr>
          <w:cantSplit/>
          <w:trHeight w:val="286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Число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42,8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266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12,5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E4ACF" w:rsidRPr="003E4ACF" w:rsidTr="003E4ACF">
        <w:trPr>
          <w:cantSplit/>
          <w:trHeight w:val="262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Число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333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E4ACF" w:rsidRPr="003E4ACF" w:rsidTr="003E4ACF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87,4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107,1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90,5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103,5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93,4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103,2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96,6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103,4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100,3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</w:tr>
      <w:tr w:rsidR="003E4ACF" w:rsidRPr="003E4ACF" w:rsidTr="003E4ACF">
        <w:trPr>
          <w:cantSplit/>
        </w:trPr>
        <w:tc>
          <w:tcPr>
            <w:tcW w:w="2943" w:type="dxa"/>
            <w:gridSpan w:val="2"/>
            <w:vMerge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.ц</w:t>
            </w:r>
            <w:proofErr w:type="spellEnd"/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E4ACF" w:rsidRPr="003E4ACF" w:rsidTr="003E4ACF">
        <w:trPr>
          <w:cantSplit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8,4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106,3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8,7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103,6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8,9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102,3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9,2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103,4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9,5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103,3</w:t>
            </w:r>
          </w:p>
        </w:tc>
      </w:tr>
      <w:tr w:rsidR="003E4ACF" w:rsidRPr="003E4ACF" w:rsidTr="003E4ACF">
        <w:trPr>
          <w:cantSplit/>
          <w:trHeight w:val="310"/>
        </w:trPr>
        <w:tc>
          <w:tcPr>
            <w:tcW w:w="5070" w:type="dxa"/>
            <w:gridSpan w:val="4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3E4ACF" w:rsidRPr="003E4ACF" w:rsidRDefault="003E4ACF" w:rsidP="003E4A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</w:tr>
      <w:tr w:rsidR="003E4ACF" w:rsidRPr="003E4ACF" w:rsidTr="003E4ACF">
        <w:trPr>
          <w:cantSplit/>
          <w:trHeight w:val="284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крупный рогатый скот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0,860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88,6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0,937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108,9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0,950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104,4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0,960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101,0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0,970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101,0</w:t>
            </w:r>
          </w:p>
        </w:tc>
      </w:tr>
      <w:tr w:rsidR="003E4ACF" w:rsidRPr="003E4ACF" w:rsidTr="003E4ACF">
        <w:trPr>
          <w:cantSplit/>
          <w:trHeight w:val="403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0,114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87,7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0,328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287,7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0,328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0,328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0,328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E4ACF" w:rsidRPr="003E4ACF" w:rsidTr="003E4ACF">
        <w:trPr>
          <w:cantSplit/>
          <w:trHeight w:val="437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0,276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68,8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0,252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91,3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0,258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102,4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0,260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100,8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0,264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101,5</w:t>
            </w:r>
          </w:p>
        </w:tc>
      </w:tr>
      <w:tr w:rsidR="003E4ACF" w:rsidRPr="003E4ACF" w:rsidTr="003E4ACF">
        <w:trPr>
          <w:cantSplit/>
          <w:trHeight w:val="576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449,5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1525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339,3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1525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1525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1525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E4ACF" w:rsidRPr="003E4ACF" w:rsidTr="003E4ACF">
        <w:trPr>
          <w:cantSplit/>
          <w:trHeight w:val="543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тонн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107,2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110,9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103,4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114,4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103,2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118,3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103,4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122,5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103,6</w:t>
            </w:r>
          </w:p>
        </w:tc>
      </w:tr>
      <w:tr w:rsidR="003E4ACF" w:rsidRPr="003E4ACF" w:rsidTr="003E4ACF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35,2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0,52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0,54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0,56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103,7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0,58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103,6</w:t>
            </w:r>
          </w:p>
        </w:tc>
      </w:tr>
      <w:tr w:rsidR="003E4ACF" w:rsidRPr="003E4ACF" w:rsidTr="003E4ACF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.ц</w:t>
            </w:r>
            <w:proofErr w:type="spellEnd"/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E4ACF" w:rsidRPr="003E4ACF" w:rsidTr="003E4ACF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E4ACF" w:rsidRPr="003E4ACF" w:rsidTr="003E4ACF">
        <w:trPr>
          <w:cantSplit/>
        </w:trPr>
        <w:tc>
          <w:tcPr>
            <w:tcW w:w="2943" w:type="dxa"/>
            <w:gridSpan w:val="2"/>
            <w:vMerge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.ц</w:t>
            </w:r>
            <w:proofErr w:type="spellEnd"/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E4ACF" w:rsidRPr="003E4ACF" w:rsidTr="003E4ACF">
        <w:trPr>
          <w:cantSplit/>
          <w:trHeight w:val="552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жилых помещений, приходящаяся на 1 жителя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22,7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106,6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22,3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98,2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22,3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22,5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99,5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22,2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E4ACF" w:rsidRPr="003E4ACF" w:rsidTr="003E4ACF">
        <w:trPr>
          <w:cantSplit/>
          <w:trHeight w:val="552"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14,2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106,8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14,8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104,2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15,4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104,1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103,9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16,6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103,7</w:t>
            </w:r>
          </w:p>
        </w:tc>
      </w:tr>
      <w:tr w:rsidR="003E4ACF" w:rsidRPr="003E4ACF" w:rsidTr="003E4ACF">
        <w:trPr>
          <w:cantSplit/>
          <w:trHeight w:val="424"/>
        </w:trPr>
        <w:tc>
          <w:tcPr>
            <w:tcW w:w="2802" w:type="dxa"/>
            <w:vMerge w:val="restart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16,3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104,5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15,3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93,4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15,8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103,6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16,4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103,9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16,9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103,9</w:t>
            </w:r>
          </w:p>
        </w:tc>
      </w:tr>
      <w:tr w:rsidR="003E4ACF" w:rsidRPr="003E4ACF" w:rsidTr="003E4ACF">
        <w:trPr>
          <w:cantSplit/>
        </w:trPr>
        <w:tc>
          <w:tcPr>
            <w:tcW w:w="2802" w:type="dxa"/>
            <w:vMerge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.ц</w:t>
            </w:r>
            <w:proofErr w:type="spellEnd"/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100,2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100,2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100,2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99,7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99,9</w:t>
            </w:r>
          </w:p>
        </w:tc>
      </w:tr>
      <w:tr w:rsidR="003E4ACF" w:rsidRPr="003E4ACF" w:rsidTr="003E4ACF">
        <w:trPr>
          <w:cantSplit/>
          <w:trHeight w:val="523"/>
        </w:trPr>
        <w:tc>
          <w:tcPr>
            <w:tcW w:w="2802" w:type="dxa"/>
            <w:vMerge w:val="restart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105,9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104,6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104,2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104,4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104,4</w:t>
            </w:r>
          </w:p>
        </w:tc>
      </w:tr>
      <w:tr w:rsidR="003E4ACF" w:rsidRPr="003E4ACF" w:rsidTr="003E4ACF">
        <w:trPr>
          <w:cantSplit/>
        </w:trPr>
        <w:tc>
          <w:tcPr>
            <w:tcW w:w="2802" w:type="dxa"/>
            <w:vMerge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.ц</w:t>
            </w:r>
            <w:proofErr w:type="spellEnd"/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3E4ACF" w:rsidRPr="003E4ACF" w:rsidTr="003E4ACF">
        <w:trPr>
          <w:cantSplit/>
        </w:trPr>
        <w:tc>
          <w:tcPr>
            <w:tcW w:w="2802" w:type="dxa"/>
            <w:vMerge w:val="restart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E4ACF" w:rsidRPr="003E4ACF" w:rsidTr="003E4ACF">
        <w:trPr>
          <w:cantSplit/>
        </w:trPr>
        <w:tc>
          <w:tcPr>
            <w:tcW w:w="2802" w:type="dxa"/>
            <w:vMerge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.ц</w:t>
            </w:r>
            <w:proofErr w:type="spellEnd"/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E4ACF" w:rsidRPr="003E4ACF" w:rsidTr="003E4ACF">
        <w:trPr>
          <w:cantSplit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 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21,3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86,2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24,5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115,0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25,7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104,9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26,8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104,3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28,6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106,7</w:t>
            </w:r>
          </w:p>
        </w:tc>
      </w:tr>
      <w:tr w:rsidR="003E4ACF" w:rsidRPr="003E4ACF" w:rsidTr="003E4ACF">
        <w:trPr>
          <w:cantSplit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Численность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занятых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экономике (среднегодовая)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165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99,4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175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106,1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175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100,6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177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100,6</w:t>
            </w:r>
          </w:p>
        </w:tc>
      </w:tr>
      <w:tr w:rsidR="003E4ACF" w:rsidRPr="003E4ACF" w:rsidTr="003E4ACF">
        <w:trPr>
          <w:cantSplit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12936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104,3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14100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108,9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14678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104,1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15221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103,7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16149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106,1</w:t>
            </w:r>
          </w:p>
        </w:tc>
      </w:tr>
      <w:tr w:rsidR="003E4ACF" w:rsidRPr="003E4ACF" w:rsidTr="003E4ACF">
        <w:trPr>
          <w:cantSplit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0,493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21,2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1,498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304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2,281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152,3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2,279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99,9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2,297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100,8</w:t>
            </w:r>
          </w:p>
        </w:tc>
      </w:tr>
      <w:tr w:rsidR="003E4ACF" w:rsidRPr="003E4ACF" w:rsidTr="003E4ACF">
        <w:trPr>
          <w:cantSplit/>
        </w:trPr>
        <w:tc>
          <w:tcPr>
            <w:tcW w:w="4219" w:type="dxa"/>
            <w:gridSpan w:val="3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7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7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E4ACF" w:rsidSect="003E4A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ACF" w:rsidRPr="003E4ACF" w:rsidRDefault="003E4ACF" w:rsidP="003E4ACF">
      <w:pPr>
        <w:tabs>
          <w:tab w:val="left" w:pos="325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 ЕРМАКОВСКОГО СЕЛЬСОВЕТА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 РАЙОНА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(пятого  созыва)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РЕШЕНИЕ                      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  сессии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от ________2019                    пос. </w:t>
      </w:r>
      <w:proofErr w:type="spellStart"/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</w:t>
      </w:r>
      <w:proofErr w:type="spellEnd"/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 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    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 Ермаковского  сельсовета </w:t>
      </w:r>
      <w:proofErr w:type="spellStart"/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на 2020 год и на плановый  период 2021 и 2022 годов</w:t>
      </w: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Ермаковском сельсовете, руководствуясь статьей 32 Устава Ермаковского сельсовета,   Совет депутатов Ермаковского  сельсовета  </w:t>
      </w:r>
      <w:r w:rsidRPr="003E4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 Ермаковского 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бюджет поселения)  на 2020 год: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прогнозируемый общий объем доходов бюджета поселения в сумме 8326,89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безвозмездных поступлений в сумме 7448,36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общий объем расходов бюджета поселения в сумме – 8 326,89 тыс. рублей;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дефицит  бюджета  поселения на 2019 год –0,0 тыс. рублей.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 Ермаковского  сельсовета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2021 год и на 2022 год: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прогнозируемый общий объем доходов бюджета поселения на 2021 год в сумме 4 093,12 тыс. рублей, в том числе объем безвозмездных поступлений в сумме 3 213,06 тыс. рублей, и на 2022 год в сумме 2 838,0 тыс. рублей, в том числе объем безвозмездных поступлений в сумме 1 948,9 тыс. рублей.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общий объем расходов бюджета поселения на 2021 год в сумме 4 093,12 тыс. рублей и на 2022 год в сумме 2 838,0 тыс. рублей.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дефицит   бюджета поселения на 2021 год – 0,0 тыс. рублей  и на 2022 год – 0,0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перечень главных администраторов доходов бюджета поселения в 2020 году и плановом периоде 2021 и 2022 годов согласно приложению 1 к настоящему решению, в том числе: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а) перечень главных администраторов налоговых и неналоговых доходов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согласно таблице 1;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главных администраторов безвозмездных поступлений согласно таблице 2.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перечень главных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поселения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2020 году и плановом периоде  2021 и 2022 годов согласно приложения 2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доходы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2020 год и на плановый период 2021  и 2022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 неналоговых доходов, а также за счет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2020 год согласно таблице 1 приложения 4 к настоящему решению;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2021-2022 годы согласно таблице 2 приложения 4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2020 год согласно таблице 3 приложения 4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2021-2022 года согласно таблице 4 приложения 4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нормативы распределения доходов между бюджетами бюджетной системы Российской Федерации на 2020 год и плановый период 2021 и 2022 годов согласно приложению 3 к настоящему решению, в том числе: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установленные бюджетным законодательством Российской Федерации в части налоговых и неналоговых доходов, согласно таблице 1;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установленные бюджетным законодательством Российской Федерации  в части безвозмездных поступлений </w:t>
      </w: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других бюджетов бюджетной системы Российской Федерации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таблице 2.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Установить, что муниципальные казенные учреждения и  органы  местного  самоуправления  при заключении договоров (муниципальных контрактов) вправе предусматривать авансовые платежи: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размере 100 процентов цены договора (муниципальным контрактам) – по договорам (муниципальным контрактам):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подписке на периодические издания и об их приобретении;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 обучении на курсах повышения квалификации;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приобретении ави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железнодорожных билетов, билетов для  проезда междугородним транспортом, путевок на санаторно-курортное лечение;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договорам обязательного страхования гражданской ответственности владельцев транспортных средств;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подлежащим оплате за счет средств, полученных от предпринимательской и иной приносящей доход деятельности;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аренды;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об оплате нотариальных действий и иных услуг, оказываемых при осуществлении нотариальных действий;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размере 90 процентов цены договора (муниципального контракта) - по договорам (муниципальным контрактам) об осуществлении технологического присоединения к электрическим сетям;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размере 20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 в размере 100 процентов цены  договора (муниципального контракта) - по распоряжению администрации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пределах общего объема расходов, установленного п.1 настоящего решения,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 Ермаковского сельсовета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2020 год   годы согласно таблице 1 приложения 5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2021-2022 года согласно таблице 2 приложения 5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ведомственную структуру расходов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2020 год согласно таблице 1 приложения 6 к настоящему решению;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2021-2022 годы согласно таблице 2 приложения 6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Установить, что на территории Ермаковского сельсовета действуют муниципальные программы, которые финансируются за счет средств местного бюджета: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2020 год годы согласно таблице 1 приложения 8 к настоящему решению;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2021-2022 годы согласно таблице 2 приложения 8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использование бюджетных ассигнований, предусмотренных учреждениям образования, культуры, социальной политики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работников, осуществляется в порядке, установленном Правительством Новосибирской области, администрацией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  <w:proofErr w:type="gramEnd"/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Установить, что средства, поступающие во временное распоряжение казенных учреждений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учитываются на лицевых счетах, открытых им в администрации Ермаковского сельсовета в порядке, установленном администрацией Ермаковского сельсовета, в случае принятия ими соответствующего решения.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 отсутствии Закона Новосибирской области (или) нормативного правового акта Новосибирской области, решения и (или) иного нормативного правового акта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устанавливающих распределение межбюджетных трансфертов для Ермаковского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доведение лимитов бюджетных обязательств по соответствующим расходам бюджета поселения до получателей средств бюджета поселения, осуществляется администрацией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после принятия соответствующего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 (или) нормативного правового акта Новосибирской области, решения и (или) иного нормативного правового акта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 отсутствии решения и (или) иного нормативного правового акта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устанавливающих расходные обязательства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доведение лимитов бюджетных обязательств по соответствующим расходам районного бюджета до получателей средств бюджета поселения осуществляется администрацией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после принятия соответствующего решения и (или) иного нормативного правового акта Ермаковского сельсовета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Установить, что при отсутствии нормативного правового акта Ермаковского сельсовета, регламентирующего порядок исполнения расходного обязательства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санкционирование оплаты денежных обязательств по нему осуществляется администрацией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после принятия соответствующего нормативного правового акта органов местного самоуправления Ермаковского сельсовета.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Установить, что иные межбюджетные трансферты в 2020 году в сумме 5 567,2 тыс. руб., в 2021 году – 1 780,2 тыс. руб. в 2022 году – 729,2 тыс. руб. направляются: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 на реализацию мероприятий муниципальной программы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3E4AC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«Обеспечение безопасности дорожного движения на территории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района Новосибирской области на 2020-2022 годы»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в сумме 1</w:t>
      </w:r>
      <w:r w:rsidRPr="003E4A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590.2 тыс. руб., в 2021 году – 1 587,4 тыс. руб., в 2022 году – 536,4 тыс. руб., которые направляются на ремонт автомобильных дорог на территории Ермаковского сельсовета;</w:t>
      </w:r>
      <w:proofErr w:type="gramEnd"/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2020 годы» на 2020 год в сумме 3 784,2 тыс. рублей направляется на оплату труда,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выплату по оплате труда работников, содержание здания   и укрепление материально-технической базы МКУК «Ермаковское СКО «Молодежный», на оплату коммунальных услуг, приобретение топлива, уплату налогов и на благоустройство территорий Ермаковского сельсовета.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15.3 на выполнение  расходных обязательств в части снабжения населения топливом на 2020 год в сумме 192,8 тыс. рублей, в 2021-2022 годы по 192,8 тыс. руб. на каждый год.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Установить что субвенции из областного и федерального бюджетов на 2020 год в сумме 96,36 тыс. рублей на плановый период 2021 год – 100,06 тыс. руб., на 2022 год – 103,40 тыс. руб.  направляются: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16.1.на осуществление первичного воинского учета на территориях где отсутствуют военные комиссариаты за счет средств федерального  бюджета на 2020 год в сумме 96,25 тыс. рублей, на 2021 год – 99,95 тыс. рублей, на 2022 год -103,29 тыс. рублей.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 на осуществление отдельных государственных полномочий Новосибирской области по решению вопросов в сфере административных правонарушений  на 2020 год в сумме 0,11 тыс. рублей, на 2021 год – 0,11 тыс. рублей, на 2022 год - 0,11</w:t>
      </w:r>
      <w:r w:rsidRPr="003E4A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на приобретение канцелярских товаров.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Установить, что объем межбюджетных трансфертов на осуществление отдельных муниципальных полномочий по передаче внешнего муниципального финансового контроля поселений Ревизионной комиссии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 год в сумме 11,0 тыс. рублей направляется бюджету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осуществления полномочий Ревизионной комиссии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средства  местного бюджета, предусмотренные на условиях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осуществляемых за счет средств областного бюджета, расходуются в соответствии с установленными нормативами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установленными нормативными правовыми актами Правительства Новосибирской области, областных органов исполнительной власти, а также соглашениями, заключенными администрацией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 районными органами исполнительной власти.</w:t>
      </w:r>
      <w:proofErr w:type="gramEnd"/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объем указанных расходов местного бюджета определяется главным распорядителем средств местного бюджета  в пределах бюджетных ассигнований, утвержденных настоящим решением, исходя из фактически поступившего объема средств районного бюджета на соответствующие цели, если иное не предусмотрено районными и областными законами, нормативными правовыми актами Правительства Новосибирской области, областных органами исполнительной власти, а также соглашениями, заключенными администрацией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областными органами исполнительной власти.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Установить в соответствии с пунктом 3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получателями бюджетных средств бюджета поселения: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перераспределение бюджетных ассигнований, предусмотренных учреждениям   культуры, социальной политики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повышения оплаты труда отдельных категорий работников.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перераспределение бюджетных ассигнований, предусмотренных главному распорядителю бюджетных средств бюджета поселения за счет межбюджетных трансфертов из районного бюджета, между видами расходов, обусловленное изменением законодательства Новосибирской области.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перераспределение бюджетных ассигнований между </w:t>
      </w:r>
      <w:r w:rsidRPr="003E4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разделами, подразделами, целевыми статьями и видами расходов классификации расходов бюджетов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решений (требований) уполномоченных органов о наложении административных штрафов, предусматривающих обращение взыскания на средства бюджета поселения.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районными органами исполнительной власти или физическими и юридическими лицами, сверх объемов, утвержденных настоящим решением.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распределение на основании областных и районных правовых актов субсидий, субвенций, иных межбюджетных трансфертов, предоставленных из областного и районного бюджета, или безвозмездных поступлений от физических и юридических лиц, имеющих целевое назначение, бюджету поселения сверх объемов, утвержденных настоящим решением.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E4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бюджета поселения, на основании соглашений (проектов соглашений) с районными органами государственной власти о предоставлении средств из районного бюджета и (или) правового акта, определяющего долю </w:t>
      </w:r>
      <w:proofErr w:type="spellStart"/>
      <w:r w:rsidRPr="003E4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софинансирования</w:t>
      </w:r>
      <w:proofErr w:type="spellEnd"/>
      <w:r w:rsidRPr="003E4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расходного обязательства из бюджета поселения.</w:t>
      </w:r>
      <w:proofErr w:type="gramEnd"/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E4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10)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районный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бюджет, областной бюджет в результате нарушения исполнения обязательств, предусмотренных соглашениями о предоставлении субсидии из районного и областного бюджетов.</w:t>
      </w:r>
      <w:proofErr w:type="gramEnd"/>
    </w:p>
    <w:p w:rsidR="003E4ACF" w:rsidRPr="003E4ACF" w:rsidRDefault="003E4ACF" w:rsidP="003E4ACF">
      <w:pPr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Установить источники финансирования дефицита местного бюджета: </w:t>
      </w:r>
    </w:p>
    <w:p w:rsidR="003E4ACF" w:rsidRPr="003E4ACF" w:rsidRDefault="003E4ACF" w:rsidP="003E4ACF">
      <w:pPr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2020 год согласно таблице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7 к настоящему решению;</w:t>
      </w:r>
    </w:p>
    <w:p w:rsidR="003E4ACF" w:rsidRPr="003E4ACF" w:rsidRDefault="003E4ACF" w:rsidP="003E4ACF">
      <w:pPr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2021-2022 годы согласно таблице 2 приложения 7 к настоящему решению.</w:t>
      </w:r>
    </w:p>
    <w:p w:rsidR="003E4ACF" w:rsidRPr="003E4ACF" w:rsidRDefault="003E4ACF" w:rsidP="003E4A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3E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(или) нормативными правовыми актами органов местного самоуправления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 в пределах бюджетных ассигнований, предусмотренных ведомственной структурой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поселения на 2020 год и на плановый период 2021-2022 годов по соответствующим целевым статьям и виду расходов согласно приложению 6 к настоящему решению, в порядке, установленном администрацией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E4ACF" w:rsidRPr="003E4ACF" w:rsidRDefault="003E4ACF" w:rsidP="003E4ACF">
      <w:pPr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3E4A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таблицу  «Распределение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услуг»</w:t>
      </w:r>
    </w:p>
    <w:p w:rsidR="003E4ACF" w:rsidRPr="003E4ACF" w:rsidRDefault="003E4ACF" w:rsidP="003E4ACF">
      <w:pPr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2020 год согласно таблице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9 к настоящему решению;</w:t>
      </w:r>
    </w:p>
    <w:p w:rsidR="003E4ACF" w:rsidRPr="003E4ACF" w:rsidRDefault="003E4ACF" w:rsidP="003E4ACF">
      <w:pPr>
        <w:spacing w:after="0" w:line="240" w:lineRule="auto"/>
        <w:ind w:right="-708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2021-2022 годы согласно таблице 2 приложения 9 к настоящему решению.</w:t>
      </w:r>
    </w:p>
    <w:p w:rsidR="003E4ACF" w:rsidRPr="003E4ACF" w:rsidRDefault="003E4ACF" w:rsidP="003E4ACF">
      <w:pPr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Утвердить смету муниципального дорожного фонда Ермаковского сельсовета </w:t>
      </w:r>
    </w:p>
    <w:p w:rsidR="003E4ACF" w:rsidRPr="003E4ACF" w:rsidRDefault="003E4ACF" w:rsidP="003E4ACF">
      <w:pPr>
        <w:spacing w:after="0" w:line="240" w:lineRule="auto"/>
        <w:ind w:right="-70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2020 год согласно таблице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10 к настоящему решению;</w:t>
      </w:r>
    </w:p>
    <w:p w:rsidR="003E4ACF" w:rsidRPr="003E4ACF" w:rsidRDefault="003E4ACF" w:rsidP="003E4ACF">
      <w:pPr>
        <w:spacing w:after="0" w:line="240" w:lineRule="auto"/>
        <w:ind w:right="-708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2021-2022 годы согласно таблице 2 приложения 10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Утвердить Программу муниципальных внутренних заимствований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2020 год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таблицы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приложения 11 к настоящему решению.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2021 -2022 годы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таблицы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приложения 11 к настоящему решению.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Установить порядок предоставления и расходования финансовых средств (иных межбюджетных трансфертов) из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бюджету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осуществление переданных  полномочий Ревизионной комиссии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2018 году и плановом периоде 2019  и 2020 годах согласно  приложению 12.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Установить верхний предел муниципального внутреннего долга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января 2021года в сумме 0,0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верхний предел долга по муниципальным гарантиям Ермаковского сельсовета в сумме 0,0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-1 января 2022 года в сумме 0,0  тыс. рублей, в том числе верхний предел долга по муниципальным гарантиям Ермаковского сельсовета в сумме 0,0 тыс. рублей;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-1 января 2023 года в сумме 0,0 тыс. рублей, в том числе верхний предел долга по муниципальным гарантиям Ермаковского сельсовета в сумме 0,0 тыс. рублей.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Установить предельный объем муниципального долга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2020 год в сумме 0,0 тыс. рублей; на 2021 год в сумме 0,0 тыс. рублей; на 2022 год в сумме 0,0 тыс. рублей.  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Установить предельный объем расходов бюджета поселения на обслуживание муниципального долга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2020 год в сумме 0,0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2021 год в сумме 0,0 тыс. рублей; на 2022 год в сумме 0,0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остатки средств бюджета поселения на начало текущего финансового года в объеме, не превышающем сумму остатка неиспользованных бюджетных ассигнований на оплату заключенных от имени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настоящее решение для официального опубликования в периодическом печатном издании «</w:t>
      </w:r>
      <w:proofErr w:type="spellStart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Ермаковский</w:t>
      </w:r>
      <w:proofErr w:type="spellEnd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32. Настоящее решение вступает в силу с 1 января 2020 года.</w:t>
      </w:r>
    </w:p>
    <w:p w:rsidR="003E4ACF" w:rsidRPr="003E4ACF" w:rsidRDefault="003E4ACF" w:rsidP="003E4ACF">
      <w:pPr>
        <w:spacing w:after="0" w:line="240" w:lineRule="auto"/>
        <w:ind w:right="-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Ермаковского сельсовета </w:t>
      </w:r>
    </w:p>
    <w:p w:rsidR="003E4ACF" w:rsidRPr="003E4ACF" w:rsidRDefault="003E4ACF" w:rsidP="003E4AC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А.А. Фабер</w:t>
      </w:r>
    </w:p>
    <w:p w:rsidR="003E4ACF" w:rsidRPr="003E4ACF" w:rsidRDefault="003E4ACF" w:rsidP="003E4AC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E4ACF" w:rsidRPr="003E4ACF" w:rsidRDefault="003E4ACF" w:rsidP="003E4AC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</w:t>
      </w:r>
    </w:p>
    <w:p w:rsidR="003E4ACF" w:rsidRPr="003E4ACF" w:rsidRDefault="003E4ACF" w:rsidP="003E4ACF">
      <w:pPr>
        <w:spacing w:after="0" w:line="240" w:lineRule="auto"/>
        <w:ind w:righ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Л. И. Черепанова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__.__.2019 г</w:t>
      </w:r>
    </w:p>
    <w:p w:rsidR="003E4ACF" w:rsidRPr="003E4ACF" w:rsidRDefault="003E4ACF" w:rsidP="003E4ACF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4ACF" w:rsidRPr="003E4ACF" w:rsidRDefault="003E4ACF" w:rsidP="003E4ACF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администраторы налоговых и неналоговых доходов  бюджета  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6056"/>
      </w:tblGrid>
      <w:tr w:rsidR="003E4ACF" w:rsidRPr="003E4ACF" w:rsidTr="003E4AC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администратора доходов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местного бюджета</w:t>
            </w:r>
          </w:p>
        </w:tc>
        <w:tc>
          <w:tcPr>
            <w:tcW w:w="6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101 02010 01 0000 110  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 на  доходы  физических  лиц  с   доходов,   источником которых является налоговый агент,  за    исключением   доходов,   в   отношении   которых   исчисление  и  уплата  налога  осуществляются  в    соответствии  со  статьями  227,  227.1  и   228 Налогового кодекса Российской Федерации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101 02020 01 0000 110  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101 02030 01 0000 110  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tooltip="&quot;Налоговый кодекс Российской Федерации (часть вторая)&quot; от 05.08.2000 N 117-ФЗ (ред. от 05.10.2015) (с изм. и доп., вступ. в силу с 30.10.2015){КонсультантПлюс}" w:history="1">
              <w:r w:rsidRPr="003E4AC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228</w:t>
              </w:r>
            </w:hyperlink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106 01030 10 0000 110 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106 06033 10 0000 110 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106 06043 10 0000 110 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поселение</w:t>
            </w:r>
          </w:p>
        </w:tc>
      </w:tr>
      <w:tr w:rsidR="003E4ACF" w:rsidRPr="003E4ACF" w:rsidTr="003E4ACF">
        <w:trPr>
          <w:trHeight w:val="12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103 02230 01 0000 110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103 02240 01 0000 110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E4ACF" w:rsidRPr="003E4ACF" w:rsidTr="003E4ACF">
        <w:trPr>
          <w:trHeight w:val="1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103 02250 01 0000 110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E4ACF" w:rsidRPr="003E4ACF" w:rsidTr="003E4ACF">
        <w:trPr>
          <w:trHeight w:val="2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103 02260 01 0000 110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113 01995 10 0000 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Прочие доходы от оказания платных услуг  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(работ) получателями средств бюджетов сельских поселений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113 02995 10 0000 130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116 90050 10 0000 140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117  01050 10 0000 180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117 05050 10 0000 180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E4ACF" w:rsidRPr="003E4ACF" w:rsidTr="003E4AC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208 05000 10 0000 150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сельских поселений  (в бюджеты поселений) для осуществления  возврата (зачета) излишне уплаченных или  излишне взысканных сумм налогов, сборов и иных платежей, а также сумм процентов за несвоевременное осуществление такого                             возврата и процентов, начисленных на излишне взысканные суммы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__.11.2019 г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администраторы безвозмездных поступлений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районного бюджета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3118"/>
        <w:gridCol w:w="5609"/>
      </w:tblGrid>
      <w:tr w:rsidR="003E4ACF" w:rsidRPr="003E4ACF" w:rsidTr="003E4AC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E4ACF" w:rsidRPr="003E4ACF" w:rsidTr="003E4AC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E4ACF" w:rsidRPr="003E4ACF" w:rsidTr="003E4AC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E4ACF" w:rsidRPr="003E4ACF" w:rsidTr="003E4AC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2 02 49999 10 0000 150</w:t>
            </w:r>
          </w:p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</w:t>
            </w:r>
            <w:r w:rsidRPr="003E4ACF">
              <w:rPr>
                <w:rFonts w:ascii="Calibri" w:eastAsia="Times New Roman" w:hAnsi="Calibri" w:cs="Times New Roman"/>
              </w:rPr>
              <w:t xml:space="preserve"> 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бюджетам сельских поселений</w:t>
            </w:r>
          </w:p>
        </w:tc>
      </w:tr>
      <w:tr w:rsidR="003E4ACF" w:rsidRPr="003E4ACF" w:rsidTr="003E4AC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 учета на территориях, где отсутствуют 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военные комиссариаты</w:t>
            </w:r>
          </w:p>
        </w:tc>
      </w:tr>
      <w:tr w:rsidR="003E4ACF" w:rsidRPr="003E4ACF" w:rsidTr="003E4ACF">
        <w:trPr>
          <w:trHeight w:val="10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E4ACF" w:rsidRPr="003E4ACF" w:rsidTr="003E4ACF">
        <w:trPr>
          <w:trHeight w:val="70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02 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45160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10 0000 15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E4ACF" w:rsidRPr="003E4ACF" w:rsidTr="003E4ACF">
        <w:trPr>
          <w:trHeight w:val="42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целевые назначения, прошлых лет из бюджета сельских поселений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2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          </w:t>
      </w: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главных </w:t>
      </w:r>
      <w:proofErr w:type="gramStart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 Ермаковского сельсовета</w:t>
      </w:r>
      <w:proofErr w:type="gramEnd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2020 году и плановом периоде 2021 и 2022 годов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977"/>
        <w:gridCol w:w="5528"/>
      </w:tblGrid>
      <w:tr w:rsidR="003E4ACF" w:rsidRPr="003E4ACF" w:rsidTr="003E4ACF">
        <w:trPr>
          <w:cantSplit/>
        </w:trPr>
        <w:tc>
          <w:tcPr>
            <w:tcW w:w="4254" w:type="dxa"/>
            <w:gridSpan w:val="2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главного администратора доходов местного бюджета</w:t>
            </w:r>
          </w:p>
        </w:tc>
      </w:tr>
      <w:tr w:rsidR="003E4ACF" w:rsidRPr="003E4ACF" w:rsidTr="003E4ACF">
        <w:trPr>
          <w:cantSplit/>
        </w:trPr>
        <w:tc>
          <w:tcPr>
            <w:tcW w:w="1277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администратор</w:t>
            </w:r>
          </w:p>
        </w:tc>
        <w:tc>
          <w:tcPr>
            <w:tcW w:w="2977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</w:t>
            </w:r>
          </w:p>
        </w:tc>
        <w:tc>
          <w:tcPr>
            <w:tcW w:w="5528" w:type="dxa"/>
            <w:vMerge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ACF" w:rsidRPr="003E4ACF" w:rsidTr="003E4ACF">
        <w:tc>
          <w:tcPr>
            <w:tcW w:w="1277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977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01050000000000500</w:t>
            </w:r>
          </w:p>
        </w:tc>
        <w:tc>
          <w:tcPr>
            <w:tcW w:w="552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</w:tr>
      <w:tr w:rsidR="003E4ACF" w:rsidRPr="003E4ACF" w:rsidTr="003E4ACF">
        <w:tc>
          <w:tcPr>
            <w:tcW w:w="1277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977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01050200000000500</w:t>
            </w:r>
          </w:p>
        </w:tc>
        <w:tc>
          <w:tcPr>
            <w:tcW w:w="552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</w:tr>
      <w:tr w:rsidR="003E4ACF" w:rsidRPr="003E4ACF" w:rsidTr="003E4ACF">
        <w:tc>
          <w:tcPr>
            <w:tcW w:w="1277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977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01050201000000510</w:t>
            </w:r>
          </w:p>
        </w:tc>
        <w:tc>
          <w:tcPr>
            <w:tcW w:w="552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 бюджетов </w:t>
            </w:r>
          </w:p>
        </w:tc>
      </w:tr>
      <w:tr w:rsidR="003E4ACF" w:rsidRPr="003E4ACF" w:rsidTr="003E4ACF">
        <w:tc>
          <w:tcPr>
            <w:tcW w:w="1277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977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01050201100000510</w:t>
            </w:r>
          </w:p>
        </w:tc>
        <w:tc>
          <w:tcPr>
            <w:tcW w:w="552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 бюджетов сельских поселений </w:t>
            </w:r>
          </w:p>
        </w:tc>
      </w:tr>
      <w:tr w:rsidR="003E4ACF" w:rsidRPr="003E4ACF" w:rsidTr="003E4ACF">
        <w:tc>
          <w:tcPr>
            <w:tcW w:w="1277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977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01050000000000600</w:t>
            </w:r>
          </w:p>
        </w:tc>
        <w:tc>
          <w:tcPr>
            <w:tcW w:w="552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</w:tr>
      <w:tr w:rsidR="003E4ACF" w:rsidRPr="003E4ACF" w:rsidTr="003E4ACF">
        <w:tc>
          <w:tcPr>
            <w:tcW w:w="1277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977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01050200000000600</w:t>
            </w:r>
          </w:p>
        </w:tc>
        <w:tc>
          <w:tcPr>
            <w:tcW w:w="552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</w:tr>
      <w:tr w:rsidR="003E4ACF" w:rsidRPr="003E4ACF" w:rsidTr="003E4ACF">
        <w:tc>
          <w:tcPr>
            <w:tcW w:w="1277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977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01050201000000610</w:t>
            </w:r>
          </w:p>
        </w:tc>
        <w:tc>
          <w:tcPr>
            <w:tcW w:w="552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 бюджетов </w:t>
            </w:r>
          </w:p>
        </w:tc>
      </w:tr>
      <w:tr w:rsidR="003E4ACF" w:rsidRPr="003E4ACF" w:rsidTr="003E4ACF">
        <w:tc>
          <w:tcPr>
            <w:tcW w:w="1277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977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01050201100000610</w:t>
            </w:r>
          </w:p>
        </w:tc>
        <w:tc>
          <w:tcPr>
            <w:tcW w:w="5528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  бюджетов сельских поселений </w:t>
            </w:r>
          </w:p>
        </w:tc>
      </w:tr>
    </w:tbl>
    <w:p w:rsidR="003E4ACF" w:rsidRPr="003E4ACF" w:rsidRDefault="003E4ACF" w:rsidP="00780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2020 год  и плановый период 2021 и 2022 годов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таблица 1</w:t>
      </w:r>
    </w:p>
    <w:p w:rsidR="003E4ACF" w:rsidRPr="003E4ACF" w:rsidRDefault="003E4ACF" w:rsidP="003E4ACF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552"/>
      </w:tblGrid>
      <w:tr w:rsidR="003E4ACF" w:rsidRPr="003E4ACF" w:rsidTr="003E4ACF">
        <w:tc>
          <w:tcPr>
            <w:tcW w:w="751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вида доходов</w:t>
            </w:r>
          </w:p>
        </w:tc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 отчислений в бюджет Ермаковского сельсовета</w:t>
            </w:r>
          </w:p>
        </w:tc>
      </w:tr>
      <w:tr w:rsidR="003E4ACF" w:rsidRPr="003E4ACF" w:rsidTr="003E4ACF">
        <w:tc>
          <w:tcPr>
            <w:tcW w:w="751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 (работ)  получателями средств бюджетов сельских поселений</w:t>
            </w:r>
          </w:p>
        </w:tc>
        <w:tc>
          <w:tcPr>
            <w:tcW w:w="2552" w:type="dxa"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E4ACF" w:rsidRPr="003E4ACF" w:rsidTr="003E4ACF">
        <w:tc>
          <w:tcPr>
            <w:tcW w:w="751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доходы  от  компенсации  затрат  бюджетов  сельских поселений                         </w:t>
            </w:r>
          </w:p>
        </w:tc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E4ACF" w:rsidRPr="003E4ACF" w:rsidTr="003E4ACF">
        <w:tc>
          <w:tcPr>
            <w:tcW w:w="751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E4ACF" w:rsidRPr="003E4ACF" w:rsidTr="003E4ACF">
        <w:tc>
          <w:tcPr>
            <w:tcW w:w="751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 зачисляемые в бюджеты сельских поселений</w:t>
            </w:r>
          </w:p>
        </w:tc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E4ACF" w:rsidRPr="003E4ACF" w:rsidTr="003E4ACF">
        <w:tc>
          <w:tcPr>
            <w:tcW w:w="751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E4ACF" w:rsidRPr="003E4ACF" w:rsidTr="003E4ACF">
        <w:tc>
          <w:tcPr>
            <w:tcW w:w="7513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 бюджетов сельских поселений  (в  бюджеты поселений) для  осуществления  возврата  (зачета) излишне уплаченных или  излишне  взысканных  сумм налогов, сборов и иных  платежей,  а  также  сумм  процентов за несвоевременное осуществление такого возврата  и процентов,  начисленных  на  излишне взысканные суммы</w:t>
            </w:r>
          </w:p>
        </w:tc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E4ACF" w:rsidRPr="003E4ACF" w:rsidRDefault="003E4ACF" w:rsidP="003E4ACF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от других бюджетов бюджетной системы Российской Федерации</w:t>
      </w:r>
    </w:p>
    <w:p w:rsidR="003E4ACF" w:rsidRPr="003E4ACF" w:rsidRDefault="003E4ACF" w:rsidP="003E4ACF">
      <w:pPr>
        <w:tabs>
          <w:tab w:val="left" w:pos="24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126"/>
      </w:tblGrid>
      <w:tr w:rsidR="003E4ACF" w:rsidRPr="003E4ACF" w:rsidTr="003E4ACF">
        <w:tc>
          <w:tcPr>
            <w:tcW w:w="7196" w:type="dxa"/>
          </w:tcPr>
          <w:p w:rsidR="003E4ACF" w:rsidRPr="003E4ACF" w:rsidRDefault="003E4ACF" w:rsidP="003E4ACF">
            <w:pPr>
              <w:tabs>
                <w:tab w:val="left" w:pos="2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доходов</w:t>
            </w:r>
          </w:p>
        </w:tc>
        <w:tc>
          <w:tcPr>
            <w:tcW w:w="2126" w:type="dxa"/>
          </w:tcPr>
          <w:p w:rsidR="003E4ACF" w:rsidRPr="003E4ACF" w:rsidRDefault="003E4ACF" w:rsidP="003E4ACF">
            <w:pPr>
              <w:tabs>
                <w:tab w:val="left" w:pos="2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отчислений  в бюджет Ермаковского сельсовета</w:t>
            </w:r>
          </w:p>
        </w:tc>
      </w:tr>
      <w:tr w:rsidR="003E4ACF" w:rsidRPr="003E4ACF" w:rsidTr="003E4ACF">
        <w:trPr>
          <w:trHeight w:val="675"/>
        </w:trPr>
        <w:tc>
          <w:tcPr>
            <w:tcW w:w="7196" w:type="dxa"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3E4ACF" w:rsidRPr="003E4ACF" w:rsidRDefault="003E4ACF" w:rsidP="003E4ACF">
            <w:pPr>
              <w:tabs>
                <w:tab w:val="left" w:pos="2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E4ACF" w:rsidRPr="003E4ACF" w:rsidTr="003E4ACF">
        <w:trPr>
          <w:trHeight w:val="802"/>
        </w:trPr>
        <w:tc>
          <w:tcPr>
            <w:tcW w:w="7196" w:type="dxa"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126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ACF" w:rsidRPr="003E4ACF" w:rsidTr="003E4ACF">
        <w:trPr>
          <w:trHeight w:val="255"/>
        </w:trPr>
        <w:tc>
          <w:tcPr>
            <w:tcW w:w="719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</w:t>
            </w:r>
            <w:r w:rsidRPr="003E4ACF">
              <w:rPr>
                <w:rFonts w:ascii="Calibri" w:eastAsia="Times New Roman" w:hAnsi="Calibri" w:cs="Times New Roman"/>
              </w:rPr>
              <w:t xml:space="preserve"> </w:t>
            </w: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бюджетам сельских поселений</w:t>
            </w:r>
          </w:p>
        </w:tc>
        <w:tc>
          <w:tcPr>
            <w:tcW w:w="2126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E4ACF" w:rsidRPr="003E4ACF" w:rsidTr="003E4ACF">
        <w:trPr>
          <w:trHeight w:val="300"/>
        </w:trPr>
        <w:tc>
          <w:tcPr>
            <w:tcW w:w="719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E4ACF" w:rsidRPr="003E4ACF" w:rsidTr="003E4ACF">
        <w:trPr>
          <w:trHeight w:val="165"/>
        </w:trPr>
        <w:tc>
          <w:tcPr>
            <w:tcW w:w="719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E4ACF" w:rsidRPr="003E4ACF" w:rsidTr="003E4ACF">
        <w:tc>
          <w:tcPr>
            <w:tcW w:w="7196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26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E4ACF" w:rsidRPr="003E4ACF" w:rsidTr="003E4ACF">
        <w:tc>
          <w:tcPr>
            <w:tcW w:w="7196" w:type="dxa"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целевые назначения, прошлых лет из бюджета сельских поселений</w:t>
            </w:r>
          </w:p>
        </w:tc>
        <w:tc>
          <w:tcPr>
            <w:tcW w:w="2126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4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Доходы   бюджета Ермаковского сельсовета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 на    2020 год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</w:p>
    <w:tbl>
      <w:tblPr>
        <w:tblW w:w="9214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4252"/>
        <w:gridCol w:w="1418"/>
      </w:tblGrid>
      <w:tr w:rsidR="003E4ACF" w:rsidRPr="003E4ACF" w:rsidTr="003E4ACF">
        <w:trPr>
          <w:trHeight w:val="12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 кодов экономической классификации доходов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Сумма, </w:t>
            </w:r>
          </w:p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4ACF" w:rsidRPr="003E4ACF" w:rsidTr="003E4ACF">
        <w:trPr>
          <w:trHeight w:val="5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878,53</w:t>
            </w:r>
          </w:p>
        </w:tc>
      </w:tr>
      <w:tr w:rsidR="003E4ACF" w:rsidRPr="003E4ACF" w:rsidTr="003E4ACF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7 448,36</w:t>
            </w:r>
          </w:p>
        </w:tc>
      </w:tr>
      <w:tr w:rsidR="003E4ACF" w:rsidRPr="003E4ACF" w:rsidTr="003E4ACF">
        <w:trPr>
          <w:trHeight w:val="34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8 326,89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Доходы   бюджета Ермаковского сельсовета 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   2021-2022 годов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2</w:t>
      </w:r>
    </w:p>
    <w:tbl>
      <w:tblPr>
        <w:tblW w:w="9098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3689"/>
        <w:gridCol w:w="1276"/>
        <w:gridCol w:w="11"/>
        <w:gridCol w:w="1287"/>
      </w:tblGrid>
      <w:tr w:rsidR="003E4ACF" w:rsidRPr="003E4ACF" w:rsidTr="003E4ACF">
        <w:trPr>
          <w:trHeight w:val="796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Код бюджетной классификации Российской Федерации</w:t>
            </w:r>
          </w:p>
        </w:tc>
        <w:tc>
          <w:tcPr>
            <w:tcW w:w="368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одов экономической классификации доходов</w:t>
            </w:r>
          </w:p>
        </w:tc>
        <w:tc>
          <w:tcPr>
            <w:tcW w:w="25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3E4ACF" w:rsidRPr="003E4ACF" w:rsidTr="003E4ACF">
        <w:trPr>
          <w:trHeight w:val="796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2021 г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ACF" w:rsidRPr="003E4ACF" w:rsidTr="003E4ACF">
        <w:trPr>
          <w:trHeight w:val="5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880,06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889,1</w:t>
            </w:r>
          </w:p>
        </w:tc>
      </w:tr>
      <w:tr w:rsidR="003E4ACF" w:rsidRPr="003E4ACF" w:rsidTr="003E4ACF"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3 213,06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1 948,90</w:t>
            </w:r>
          </w:p>
        </w:tc>
      </w:tr>
      <w:tr w:rsidR="003E4ACF" w:rsidRPr="003E4ACF" w:rsidTr="003E4ACF">
        <w:trPr>
          <w:trHeight w:val="3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4 093,12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2 838,0</w:t>
            </w:r>
          </w:p>
        </w:tc>
      </w:tr>
    </w:tbl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Приложение  4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__.__.2019 г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3</w:t>
      </w:r>
    </w:p>
    <w:p w:rsidR="003E4ACF" w:rsidRPr="003E4ACF" w:rsidRDefault="003E4ACF" w:rsidP="003E4A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Доходы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2020 год </w:t>
      </w: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7087"/>
        <w:gridCol w:w="1134"/>
      </w:tblGrid>
      <w:tr w:rsidR="003E4ACF" w:rsidRPr="003E4ACF" w:rsidTr="003E4ACF">
        <w:trPr>
          <w:trHeight w:val="167"/>
        </w:trPr>
        <w:tc>
          <w:tcPr>
            <w:tcW w:w="1702" w:type="dxa"/>
            <w:tcBorders>
              <w:bottom w:val="single" w:sz="4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4ACF" w:rsidRPr="003E4ACF" w:rsidTr="003E4ACF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3E4ACF" w:rsidRPr="003E4ACF" w:rsidTr="003E4ACF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878,53</w:t>
            </w:r>
          </w:p>
        </w:tc>
      </w:tr>
      <w:tr w:rsidR="003E4ACF" w:rsidRPr="003E4ACF" w:rsidTr="003E4ACF">
        <w:trPr>
          <w:trHeight w:val="36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Calibri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172,9</w:t>
            </w:r>
          </w:p>
        </w:tc>
      </w:tr>
      <w:tr w:rsidR="003E4ACF" w:rsidRPr="003E4ACF" w:rsidTr="003E4ACF">
        <w:trPr>
          <w:trHeight w:val="132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172,9</w:t>
            </w:r>
          </w:p>
        </w:tc>
      </w:tr>
      <w:tr w:rsidR="003E4ACF" w:rsidRPr="003E4ACF" w:rsidTr="003E4ACF">
        <w:trPr>
          <w:trHeight w:val="54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Calibri" w:hAnsi="Times New Roman" w:cs="Times New Roman"/>
                <w:sz w:val="24"/>
                <w:szCs w:val="24"/>
              </w:rPr>
              <w:t>10302000010000110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Calibri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267,93</w:t>
            </w:r>
          </w:p>
        </w:tc>
      </w:tr>
      <w:tr w:rsidR="003E4ACF" w:rsidRPr="003E4ACF" w:rsidTr="003E4ACF">
        <w:trPr>
          <w:trHeight w:val="96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10302230010000110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122,66</w:t>
            </w:r>
          </w:p>
        </w:tc>
      </w:tr>
      <w:tr w:rsidR="003E4ACF" w:rsidRPr="003E4ACF" w:rsidTr="003E4ACF">
        <w:trPr>
          <w:trHeight w:val="11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10302240010000110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0,66</w:t>
            </w:r>
          </w:p>
        </w:tc>
      </w:tr>
      <w:tr w:rsidR="003E4ACF" w:rsidRPr="003E4ACF" w:rsidTr="003E4ACF">
        <w:trPr>
          <w:trHeight w:val="32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10302250010000110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164,56</w:t>
            </w:r>
          </w:p>
        </w:tc>
      </w:tr>
      <w:tr w:rsidR="003E4ACF" w:rsidRPr="003E4ACF" w:rsidTr="003E4ACF">
        <w:trPr>
          <w:trHeight w:val="41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10302260010000110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-19,95</w:t>
            </w:r>
          </w:p>
        </w:tc>
      </w:tr>
      <w:tr w:rsidR="003E4ACF" w:rsidRPr="003E4ACF" w:rsidTr="003E4ACF">
        <w:trPr>
          <w:trHeight w:val="2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437,7</w:t>
            </w:r>
          </w:p>
        </w:tc>
      </w:tr>
      <w:tr w:rsidR="003E4ACF" w:rsidRPr="003E4ACF" w:rsidTr="003E4ACF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3E4ACF" w:rsidRPr="003E4ACF" w:rsidTr="003E4ACF">
        <w:trPr>
          <w:trHeight w:val="334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1060604310000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0110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участком, расположенным в границах сельских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145,7</w:t>
            </w:r>
          </w:p>
        </w:tc>
      </w:tr>
      <w:tr w:rsidR="003E4ACF" w:rsidRPr="003E4ACF" w:rsidTr="003E4ACF">
        <w:trPr>
          <w:trHeight w:val="3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20000000000000000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7 448,36</w:t>
            </w:r>
          </w:p>
        </w:tc>
      </w:tr>
      <w:tr w:rsidR="003E4ACF" w:rsidRPr="003E4ACF" w:rsidTr="003E4ACF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1 784,8</w:t>
            </w:r>
          </w:p>
        </w:tc>
      </w:tr>
      <w:tr w:rsidR="003E4ACF" w:rsidRPr="003E4ACF" w:rsidTr="003E4ACF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5 567,2</w:t>
            </w:r>
          </w:p>
        </w:tc>
      </w:tr>
      <w:tr w:rsidR="003E4ACF" w:rsidRPr="003E4ACF" w:rsidTr="003E4ACF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96,25</w:t>
            </w:r>
          </w:p>
        </w:tc>
      </w:tr>
      <w:tr w:rsidR="003E4ACF" w:rsidRPr="003E4ACF" w:rsidTr="003E4ACF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20203024100000150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3E4ACF" w:rsidRPr="003E4ACF" w:rsidTr="003E4ACF">
        <w:trPr>
          <w:trHeight w:val="3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8 326,89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4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4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E4ACF" w:rsidRPr="003E4ACF" w:rsidRDefault="003E4ACF" w:rsidP="003E4AC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Доходы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на 2021-2022 </w:t>
      </w:r>
      <w:proofErr w:type="spellStart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proofErr w:type="gramStart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3E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6520"/>
        <w:gridCol w:w="992"/>
        <w:gridCol w:w="851"/>
      </w:tblGrid>
      <w:tr w:rsidR="003E4ACF" w:rsidRPr="003E4ACF" w:rsidTr="00780787">
        <w:trPr>
          <w:trHeight w:val="167"/>
        </w:trPr>
        <w:tc>
          <w:tcPr>
            <w:tcW w:w="1702" w:type="dxa"/>
            <w:tcBorders>
              <w:bottom w:val="single" w:sz="4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ACF" w:rsidRPr="003E4ACF" w:rsidTr="0078078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3E4ACF" w:rsidRPr="003E4ACF" w:rsidTr="00780787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880,06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889,1</w:t>
            </w:r>
          </w:p>
        </w:tc>
      </w:tr>
      <w:tr w:rsidR="003E4ACF" w:rsidRPr="003E4ACF" w:rsidTr="00780787">
        <w:trPr>
          <w:trHeight w:val="36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Calibri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139,8</w:t>
            </w:r>
          </w:p>
        </w:tc>
      </w:tr>
      <w:tr w:rsidR="003E4ACF" w:rsidRPr="003E4ACF" w:rsidTr="00780787">
        <w:trPr>
          <w:trHeight w:val="132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139,8</w:t>
            </w:r>
          </w:p>
        </w:tc>
      </w:tr>
      <w:tr w:rsidR="003E4ACF" w:rsidRPr="003E4ACF" w:rsidTr="00780787">
        <w:trPr>
          <w:trHeight w:val="54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Calibri" w:hAnsi="Times New Roman" w:cs="Times New Roman"/>
                <w:sz w:val="24"/>
                <w:szCs w:val="24"/>
              </w:rPr>
              <w:t>10302000010000110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Calibri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288,76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309,1</w:t>
            </w:r>
          </w:p>
        </w:tc>
      </w:tr>
      <w:tr w:rsidR="003E4ACF" w:rsidRPr="003E4ACF" w:rsidTr="00780787">
        <w:trPr>
          <w:trHeight w:val="41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10302230010000110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141,27</w:t>
            </w:r>
          </w:p>
        </w:tc>
      </w:tr>
      <w:tr w:rsidR="003E4ACF" w:rsidRPr="003E4ACF" w:rsidTr="00780787">
        <w:trPr>
          <w:trHeight w:val="11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10302240010000110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0,72</w:t>
            </w:r>
          </w:p>
        </w:tc>
      </w:tr>
      <w:tr w:rsidR="003E4ACF" w:rsidRPr="003E4ACF" w:rsidTr="00780787">
        <w:trPr>
          <w:trHeight w:val="32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10302250010000110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176,98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189,57</w:t>
            </w:r>
          </w:p>
        </w:tc>
      </w:tr>
      <w:tr w:rsidR="003E4ACF" w:rsidRPr="003E4ACF" w:rsidTr="00780787">
        <w:trPr>
          <w:trHeight w:val="41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10302260010000110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-22,46</w:t>
            </w:r>
          </w:p>
        </w:tc>
      </w:tr>
      <w:tr w:rsidR="003E4ACF" w:rsidRPr="003E4ACF" w:rsidTr="00780787">
        <w:trPr>
          <w:trHeight w:val="2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440,2</w:t>
            </w:r>
          </w:p>
        </w:tc>
      </w:tr>
      <w:tr w:rsidR="003E4ACF" w:rsidRPr="003E4ACF" w:rsidTr="00780787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313,9</w:t>
            </w:r>
          </w:p>
        </w:tc>
      </w:tr>
      <w:tr w:rsidR="003E4ACF" w:rsidRPr="003E4ACF" w:rsidTr="00780787">
        <w:trPr>
          <w:trHeight w:val="334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10606043100000110 </w:t>
            </w:r>
          </w:p>
          <w:p w:rsidR="003E4ACF" w:rsidRPr="003E4ACF" w:rsidRDefault="003E4ACF" w:rsidP="003E4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126,3</w:t>
            </w:r>
          </w:p>
        </w:tc>
      </w:tr>
      <w:tr w:rsidR="003E4ACF" w:rsidRPr="003E4ACF" w:rsidTr="00780787">
        <w:trPr>
          <w:trHeight w:val="3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3 213,06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1 948,9</w:t>
            </w:r>
          </w:p>
        </w:tc>
      </w:tr>
      <w:tr w:rsidR="003E4ACF" w:rsidRPr="003E4ACF" w:rsidTr="00780787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1 332,8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1 116,3</w:t>
            </w:r>
          </w:p>
        </w:tc>
      </w:tr>
      <w:tr w:rsidR="003E4ACF" w:rsidRPr="003E4ACF" w:rsidTr="00780787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729,2</w:t>
            </w:r>
          </w:p>
        </w:tc>
      </w:tr>
      <w:tr w:rsidR="003E4ACF" w:rsidRPr="003E4ACF" w:rsidTr="00780787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103,29</w:t>
            </w:r>
          </w:p>
        </w:tc>
      </w:tr>
      <w:tr w:rsidR="003E4ACF" w:rsidRPr="003E4ACF" w:rsidTr="00780787">
        <w:trPr>
          <w:trHeight w:val="2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20203024100000150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3E4ACF" w:rsidRPr="003E4ACF" w:rsidTr="00780787">
        <w:trPr>
          <w:trHeight w:val="3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4 093,12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CF" w:rsidRPr="003E4ACF" w:rsidRDefault="003E4ACF" w:rsidP="003E4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2 838,0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5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подгруппам, видов расходов классификации расходов бюджетов на 2020 год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Таблица 1      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843"/>
        <w:gridCol w:w="709"/>
        <w:gridCol w:w="1134"/>
      </w:tblGrid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8 326,89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2 027,11</w:t>
            </w:r>
          </w:p>
        </w:tc>
      </w:tr>
      <w:tr w:rsidR="003E4ACF" w:rsidRPr="003E4ACF" w:rsidTr="003E4ACF">
        <w:trPr>
          <w:trHeight w:val="105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718,3 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1 202,81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1 202,7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1 202,7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1 114,6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1 114,6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решению вопросов в сфере 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правонарушений за счет средств областного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осуществление переданных полномочий контрольн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счетных органов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выборов и референдумов.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94,75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94,75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C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обучения специалистов в учебно-консультационных центрах по гражданской обороне в рамках муниципальной  программы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C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ED9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чрезвычайных ситу</w:t>
            </w:r>
            <w:r w:rsidR="00C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</w:t>
            </w:r>
          </w:p>
          <w:p w:rsidR="00C72ED9" w:rsidRDefault="00C72ED9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пожарной безопасности на период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профилактики правонарушений злоупотребления наркотиками и алкоголизма на территории Ермаковского сельсовета в рамках муниципальной  программы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1 859,13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1 858,13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1 858,13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251,83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251,83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251,83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 мероприятий в части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местного бюджета по муниципальной программе " «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1 590,2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1 590,2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1 590,2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 программы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 "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666,8</w:t>
            </w:r>
          </w:p>
        </w:tc>
      </w:tr>
      <w:tr w:rsidR="003E4ACF" w:rsidRPr="003E4ACF" w:rsidTr="003E4ACF">
        <w:trPr>
          <w:trHeight w:val="23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за счет средств местного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3E4ACF">
        <w:trPr>
          <w:trHeight w:val="123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3E4ACF">
        <w:trPr>
          <w:trHeight w:val="27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бюджета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3E4ACF" w:rsidRPr="003E4ACF" w:rsidTr="003E4ACF">
        <w:trPr>
          <w:trHeight w:val="283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3E4ACF" w:rsidRPr="003E4ACF" w:rsidTr="003E4ACF">
        <w:trPr>
          <w:trHeight w:val="27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в части установки панелей светодиодных универсальных в рамках муниципальной  программы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3 667,6</w:t>
            </w:r>
          </w:p>
        </w:tc>
      </w:tr>
      <w:tr w:rsidR="003E4ACF" w:rsidRPr="003E4ACF" w:rsidTr="003E4ACF">
        <w:trPr>
          <w:trHeight w:val="246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3 667,6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3 667,6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содержания и развития МКУК «Ермаковское СКО «Молодежный» в рамках муниципальной  программы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210,4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210,4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210,4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   "Культура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 в рамках государственной программы Новосибирской области "Управление государственными финансами в Новосибирской области" на 2014-2020 годы" за счет средств областного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3 457,2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1 880,9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1 880,9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1 406,3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1 406,3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5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подгруппам, видов расходов классификации расходов бюджетов </w:t>
      </w: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2021-2022 ГОДЫ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Таблица 2 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992"/>
        <w:gridCol w:w="709"/>
        <w:gridCol w:w="1134"/>
        <w:gridCol w:w="851"/>
      </w:tblGrid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2838,0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1 641,11</w:t>
            </w:r>
          </w:p>
        </w:tc>
      </w:tr>
      <w:tr w:rsidR="003E4ACF" w:rsidRPr="003E4ACF" w:rsidTr="00780787">
        <w:trPr>
          <w:trHeight w:val="105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718,3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922,81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922,81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102,29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102,29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C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обучения специалистов в учебно-консультационных центрах по гражданской обороне в рамках муниципальной  программы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C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чрезвычайных ситу</w:t>
            </w:r>
            <w:r w:rsidR="00C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ED9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72ED9" w:rsidRDefault="00C72ED9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2ED9" w:rsidRDefault="00C72ED9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2ED9" w:rsidRDefault="00C72ED9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профилактики правонарушений злоупотребления наркотиками и алкоголизма на территории Ермаковского сельсовета в рамках муниципальной  программы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1 877,16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846,5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1 876,16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845,5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1 876,16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845,5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местного бюджета по муниципальной программе " «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дорожного 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 программы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 "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204,7</w:t>
            </w:r>
          </w:p>
        </w:tc>
      </w:tr>
      <w:tr w:rsidR="003E4ACF" w:rsidRPr="003E4ACF" w:rsidTr="00780787">
        <w:trPr>
          <w:trHeight w:val="23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за счет средств местного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1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27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27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27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27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27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установки панелей светодиодных универсальных в рамках муниципальной  программы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24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содержания и развития МКУК «Ермаковское СКО «Молодежный» в рамках муниципальной  программы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Приложение  6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Ведомственная структура расходов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2020 год</w:t>
      </w: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567"/>
        <w:gridCol w:w="567"/>
        <w:gridCol w:w="1560"/>
        <w:gridCol w:w="850"/>
        <w:gridCol w:w="851"/>
      </w:tblGrid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8 326,89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2 027,11</w:t>
            </w:r>
          </w:p>
        </w:tc>
      </w:tr>
      <w:tr w:rsidR="003E4ACF" w:rsidRPr="003E4ACF" w:rsidTr="00780787">
        <w:trPr>
          <w:trHeight w:val="7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718,3 </w:t>
            </w:r>
          </w:p>
        </w:tc>
      </w:tr>
      <w:tr w:rsidR="003E4ACF" w:rsidRPr="003E4ACF" w:rsidTr="00780787">
        <w:trPr>
          <w:trHeight w:val="22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1 202,81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1 202,7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1 114,6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1 114,6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79,3</w:t>
            </w:r>
          </w:p>
        </w:tc>
      </w:tr>
      <w:tr w:rsidR="003E4ACF" w:rsidRPr="003E4ACF" w:rsidTr="00780787">
        <w:trPr>
          <w:trHeight w:val="29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3E4ACF" w:rsidRPr="003E4ACF" w:rsidTr="00780787">
        <w:trPr>
          <w:trHeight w:val="25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контрольн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счетных органов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780787">
        <w:trPr>
          <w:trHeight w:val="2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780787">
        <w:trPr>
          <w:trHeight w:val="26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780787">
        <w:trPr>
          <w:trHeight w:val="24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94,75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94,75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C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части обучения специалистов в учебно-консультационных центрах по гражданской обороне в рамках муниципальной  программы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C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чрезвычайных ситу</w:t>
            </w:r>
            <w:r w:rsidR="00C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аций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пожарной безопасности на период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ED9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72ED9" w:rsidRDefault="00C72ED9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ED9" w:rsidRDefault="00C72ED9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ED9" w:rsidRDefault="00C72ED9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в части профилактики правонарушений злоупотребления наркотиками и алкоголизма на территории Ермаковского сельсовета в рамках муниципальной  программы 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1 859,13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1 858,13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1 858,13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251,83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251,83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251,83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местного бюджета по муниципальной программе " «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1 590,2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1 590,2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1 590,2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 программы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 "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666,8</w:t>
            </w:r>
          </w:p>
        </w:tc>
      </w:tr>
      <w:tr w:rsidR="003E4ACF" w:rsidRPr="003E4ACF" w:rsidTr="00780787">
        <w:trPr>
          <w:trHeight w:val="23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1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27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472,1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472,1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135,1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бюджета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3E4ACF" w:rsidRPr="003E4ACF" w:rsidTr="00780787">
        <w:trPr>
          <w:trHeight w:val="28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3E4ACF" w:rsidRPr="003E4ACF" w:rsidTr="00780787">
        <w:trPr>
          <w:trHeight w:val="27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части установки панелей светодиодных универсальных в рамках муниципальной  программы "Энергосбережение и повышение энергетической эффективности в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3 667,6</w:t>
            </w:r>
          </w:p>
        </w:tc>
      </w:tr>
      <w:tr w:rsidR="003E4ACF" w:rsidRPr="003E4ACF" w:rsidTr="00780787">
        <w:trPr>
          <w:trHeight w:val="24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3 667,6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3 667,6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части содержания и развития МКУК «Ермаковское СКО «Молодежный» в рамках муниципальной  программы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   "Культура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годы" в рамках государственной программы Новосибирской области "Управление государственными финансами в Новосибирской области" на 2014-2020 годы" за счет средств областного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3 457,2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1 880,9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1 880,9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1 406,3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1 406,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</w:tr>
    </w:tbl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6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3E4ACF" w:rsidRPr="003E4ACF" w:rsidRDefault="003E4ACF" w:rsidP="003E4ACF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3E4ACF" w:rsidRPr="003E4ACF" w:rsidRDefault="003E4ACF" w:rsidP="003E4ACF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Ведомственная структура расходов бюджета Ермаковского сельсовета </w:t>
      </w:r>
    </w:p>
    <w:p w:rsidR="003E4ACF" w:rsidRPr="003E4ACF" w:rsidRDefault="003E4ACF" w:rsidP="003E4ACF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2021-2022 годы</w:t>
      </w:r>
      <w:r w:rsidRPr="003E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567"/>
        <w:gridCol w:w="567"/>
        <w:gridCol w:w="850"/>
        <w:gridCol w:w="709"/>
        <w:gridCol w:w="1134"/>
        <w:gridCol w:w="851"/>
      </w:tblGrid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2838,0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1 641,11</w:t>
            </w:r>
          </w:p>
        </w:tc>
      </w:tr>
      <w:tr w:rsidR="003E4ACF" w:rsidRPr="003E4ACF" w:rsidTr="00780787">
        <w:trPr>
          <w:trHeight w:val="83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718,3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922,81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922,81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922,7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922,7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922,7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E4ACF" w:rsidRPr="003E4ACF" w:rsidTr="00780787">
        <w:trPr>
          <w:trHeight w:val="29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103,29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103,29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103,29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103,29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102,29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102,29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C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части обучения специалистов в учебно-консультационных центрах по гражданской обороне в рамках муниципальной  программы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C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чрезвычайны</w:t>
            </w:r>
            <w:r w:rsidR="0042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ситуаций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пожарной безопасности на период 2020-2022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427FEF" w:rsidRDefault="00427FE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FEF" w:rsidRPr="003E4ACF" w:rsidRDefault="00427FE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части профилактики правонарушений злоупотребления наркотиками и алкоголизма на территории Ермаковского сельсовета в рамках муниципальной  программы 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1 877,16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846,5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1 876,16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845,5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1 876,16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845,5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303,7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303,7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303,7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местного бюджета по муниципальной программе " «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дорожного 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 программы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 "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204,7</w:t>
            </w:r>
          </w:p>
        </w:tc>
      </w:tr>
      <w:tr w:rsidR="003E4ACF" w:rsidRPr="003E4ACF" w:rsidTr="00780787">
        <w:trPr>
          <w:trHeight w:val="23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муниципальных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194,7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выполнение расходных обязательств  снабжение населения топливом 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12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9800070530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3E4ACF" w:rsidRPr="003E4ACF" w:rsidTr="00780787">
        <w:trPr>
          <w:trHeight w:val="27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27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муниципальных образований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27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27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27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7000055030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части установки панелей светодиодных универсальных в рамках муниципальной  программы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2019-2023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24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части содержания и развития МКУК «Ермаковское СКО «Молодежный» в рамках муниципальной  программы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7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Источники финансирования дефицита бюджета  Ермаковского  сельсовета </w:t>
      </w:r>
      <w:proofErr w:type="spellStart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3E4ACF" w:rsidRPr="003E4ACF" w:rsidRDefault="003E4ACF" w:rsidP="003E4AC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Источники финансирования дефицита бюджета 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районана</w:t>
      </w:r>
      <w:proofErr w:type="spellEnd"/>
      <w:r w:rsidRPr="003E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2020 год</w:t>
      </w:r>
    </w:p>
    <w:p w:rsidR="003E4ACF" w:rsidRPr="003E4ACF" w:rsidRDefault="003E4ACF" w:rsidP="003E4AC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3E4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5022"/>
        <w:gridCol w:w="1809"/>
      </w:tblGrid>
      <w:tr w:rsidR="003E4ACF" w:rsidRPr="003E4ACF" w:rsidTr="003E4ACF">
        <w:trPr>
          <w:trHeight w:val="1026"/>
        </w:trPr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</w:t>
            </w:r>
          </w:p>
        </w:tc>
      </w:tr>
      <w:tr w:rsidR="003E4ACF" w:rsidRPr="003E4ACF" w:rsidTr="003E4ACF"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000 01 00 00 00 00 </w:t>
            </w: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0000 000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Источники внутреннего </w:t>
            </w: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финансирования дефицита бюджета Ермаковского сельсовета, в том числе: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0,0</w:t>
            </w:r>
          </w:p>
        </w:tc>
      </w:tr>
      <w:tr w:rsidR="003E4ACF" w:rsidRPr="003E4ACF" w:rsidTr="003E4ACF"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000 01 05 00 00 00 0000 000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E4ACF" w:rsidRPr="003E4ACF" w:rsidTr="003E4ACF"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-8 326,89</w:t>
            </w:r>
          </w:p>
        </w:tc>
      </w:tr>
      <w:tr w:rsidR="003E4ACF" w:rsidRPr="003E4ACF" w:rsidTr="003E4ACF"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-8 326,89</w:t>
            </w:r>
          </w:p>
        </w:tc>
      </w:tr>
      <w:tr w:rsidR="003E4ACF" w:rsidRPr="003E4ACF" w:rsidTr="003E4ACF"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-8 326,89</w:t>
            </w:r>
          </w:p>
        </w:tc>
      </w:tr>
      <w:tr w:rsidR="003E4ACF" w:rsidRPr="003E4ACF" w:rsidTr="003E4ACF">
        <w:trPr>
          <w:trHeight w:val="509"/>
        </w:trPr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-8 326,89</w:t>
            </w:r>
          </w:p>
        </w:tc>
      </w:tr>
      <w:tr w:rsidR="003E4ACF" w:rsidRPr="003E4ACF" w:rsidTr="003E4ACF"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8 326,89</w:t>
            </w:r>
          </w:p>
        </w:tc>
      </w:tr>
      <w:tr w:rsidR="003E4ACF" w:rsidRPr="003E4ACF" w:rsidTr="003E4ACF"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8 326,89</w:t>
            </w:r>
          </w:p>
        </w:tc>
      </w:tr>
      <w:tr w:rsidR="003E4ACF" w:rsidRPr="003E4ACF" w:rsidTr="003E4ACF"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8 326,89</w:t>
            </w:r>
          </w:p>
        </w:tc>
      </w:tr>
      <w:tr w:rsidR="003E4ACF" w:rsidRPr="003E4ACF" w:rsidTr="003E4ACF">
        <w:tc>
          <w:tcPr>
            <w:tcW w:w="269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5116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  бюджетов сельских поселений</w:t>
            </w:r>
          </w:p>
        </w:tc>
        <w:tc>
          <w:tcPr>
            <w:tcW w:w="1829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8 326,89</w:t>
            </w:r>
          </w:p>
        </w:tc>
      </w:tr>
    </w:tbl>
    <w:p w:rsidR="003E4ACF" w:rsidRPr="003E4ACF" w:rsidRDefault="003E4ACF" w:rsidP="003E4ACF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3E4ACF" w:rsidRPr="003E4ACF" w:rsidRDefault="003E4ACF" w:rsidP="003E4ACF">
      <w:pPr>
        <w:tabs>
          <w:tab w:val="left" w:pos="74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Приложение  7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E4ACF" w:rsidRPr="003E4ACF" w:rsidRDefault="003E4ACF" w:rsidP="003E4ACF">
      <w:pPr>
        <w:tabs>
          <w:tab w:val="left" w:pos="7665"/>
          <w:tab w:val="left" w:pos="8889"/>
          <w:tab w:val="left" w:pos="95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3E4ACF" w:rsidRPr="003E4ACF" w:rsidRDefault="003E4ACF" w:rsidP="003E4ACF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  финансирования дефицита бюджета </w:t>
      </w:r>
    </w:p>
    <w:p w:rsidR="003E4ACF" w:rsidRPr="003E4ACF" w:rsidRDefault="003E4ACF" w:rsidP="003E4ACF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2021 -2022 годы.</w:t>
      </w:r>
    </w:p>
    <w:p w:rsidR="003E4ACF" w:rsidRPr="003E4ACF" w:rsidRDefault="003E4ACF" w:rsidP="003E4A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( 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4575"/>
        <w:gridCol w:w="1550"/>
        <w:gridCol w:w="1354"/>
      </w:tblGrid>
      <w:tr w:rsidR="003E4ACF" w:rsidRPr="003E4ACF" w:rsidTr="003E4ACF">
        <w:trPr>
          <w:trHeight w:val="1014"/>
        </w:trPr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50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35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Ермаковского сельсовета, в том числе:</w:t>
            </w:r>
          </w:p>
        </w:tc>
        <w:tc>
          <w:tcPr>
            <w:tcW w:w="1550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0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54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0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-4 093,12</w:t>
            </w:r>
          </w:p>
        </w:tc>
        <w:tc>
          <w:tcPr>
            <w:tcW w:w="1354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-2 838,0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000 01 05 02 00 00 0000 500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0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-4 093,12</w:t>
            </w:r>
          </w:p>
        </w:tc>
        <w:tc>
          <w:tcPr>
            <w:tcW w:w="1354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-2 838,0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550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-4 093,12</w:t>
            </w:r>
          </w:p>
        </w:tc>
        <w:tc>
          <w:tcPr>
            <w:tcW w:w="1354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-2 838,0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50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-4 093,12</w:t>
            </w:r>
          </w:p>
        </w:tc>
        <w:tc>
          <w:tcPr>
            <w:tcW w:w="1354" w:type="dxa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-2 838,0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0" w:type="dxa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4 093,12</w:t>
            </w:r>
          </w:p>
        </w:tc>
        <w:tc>
          <w:tcPr>
            <w:tcW w:w="1354" w:type="dxa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2 838,0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0" w:type="dxa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4 093,12</w:t>
            </w:r>
          </w:p>
        </w:tc>
        <w:tc>
          <w:tcPr>
            <w:tcW w:w="1354" w:type="dxa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2 838,0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50" w:type="dxa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4 093,12</w:t>
            </w:r>
          </w:p>
        </w:tc>
        <w:tc>
          <w:tcPr>
            <w:tcW w:w="1354" w:type="dxa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2 838,0</w:t>
            </w:r>
          </w:p>
        </w:tc>
      </w:tr>
      <w:tr w:rsidR="003E4ACF" w:rsidRPr="003E4ACF" w:rsidTr="003E4ACF">
        <w:tc>
          <w:tcPr>
            <w:tcW w:w="2552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575" w:type="dxa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  бюджетов сельских поселений</w:t>
            </w:r>
          </w:p>
        </w:tc>
        <w:tc>
          <w:tcPr>
            <w:tcW w:w="1550" w:type="dxa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4 093,12</w:t>
            </w:r>
          </w:p>
        </w:tc>
        <w:tc>
          <w:tcPr>
            <w:tcW w:w="1354" w:type="dxa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2 838,0</w:t>
            </w:r>
          </w:p>
        </w:tc>
      </w:tr>
    </w:tbl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Приложение  8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          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действующих на территории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2020 году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843"/>
        <w:gridCol w:w="709"/>
        <w:gridCol w:w="1134"/>
      </w:tblGrid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5 546,73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чрезвычайных ситуац</w:t>
            </w:r>
            <w:r w:rsidR="00427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E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в части обучения специалистов в учебно-</w:t>
            </w:r>
          </w:p>
          <w:p w:rsidR="00427FEF" w:rsidRDefault="00427FE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консультационных центрах по гражданской обороне в рамках муниципальной  программы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11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ситуаций 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чрезвычайных ситу</w:t>
            </w:r>
            <w:r w:rsidR="0011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профилактики правонарушений злоупотребления наркотиками и алкоголизма на территории Ермаковского сельсовета в рамках муниципальной  программы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23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proofErr w:type="gramStart"/>
            <w:r w:rsidR="0011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</w:t>
            </w:r>
            <w:proofErr w:type="gramEnd"/>
          </w:p>
          <w:p w:rsidR="00113323" w:rsidRDefault="00113323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1 859,13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1 858,13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1 858,13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251,83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251,83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251,83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местного бюджета по муниципальной программе " «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1 590,2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1 590,2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1 590,2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 программы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 "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27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установки панелей светодиодных универсальных в рамках муниципальной  программы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3 667,6</w:t>
            </w:r>
          </w:p>
        </w:tc>
      </w:tr>
      <w:tr w:rsidR="003E4ACF" w:rsidRPr="003E4ACF" w:rsidTr="003E4ACF">
        <w:trPr>
          <w:trHeight w:val="246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3 667,6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3 667,6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содержания и развития МКУК «Ермаковское 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СКО «Молодежный» в рамках муниципальной  программы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210,4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210,4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210,4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   "Культура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 в рамках государственной программы Новосибирской области "Управление государственными финансами в Новосибирской области" на 2014-2020 годы" за счет средств областного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3 457,2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1 880,9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1 880,9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1 406,3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1 406,3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</w:tr>
      <w:tr w:rsidR="003E4ACF" w:rsidRPr="003E4ACF" w:rsidTr="003E4ACF">
        <w:trPr>
          <w:trHeight w:val="4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Приложение  8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           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действующих на территории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плановый период 2021-2022 год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992"/>
        <w:gridCol w:w="709"/>
        <w:gridCol w:w="1134"/>
        <w:gridCol w:w="851"/>
      </w:tblGrid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1 928,06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898,9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11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обучения специалистов в учебно-консультационных центрах по гражданской обороне в рамках муниципальной  программы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"Защита населения и территории  Ермаковского сельсов</w:t>
            </w:r>
            <w:bookmarkStart w:id="0" w:name="_GoBack"/>
            <w:bookmarkEnd w:id="0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</w:t>
            </w:r>
            <w:r w:rsidR="0011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ситуаций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чрезвычайных ситу</w:t>
            </w:r>
            <w:r w:rsidR="0011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аций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обеспечение пожарной безопасности на период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7300203091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 w:rsidR="00113323" w:rsidRDefault="00113323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323" w:rsidRDefault="00113323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323" w:rsidRPr="003E4ACF" w:rsidRDefault="00113323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профилактики правонарушений злоупотребления наркотиками и алкоголизма на территории Ермаковского сельсовета в рамках муниципальной  программы </w:t>
            </w: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7200203140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1 877,16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846,5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1 876,16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845,5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1 876,16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845,5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303,7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местного бюджета по муниципальной программе " «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7400204099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 мероприятий "</w:t>
            </w:r>
            <w:r w:rsidRPr="003E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развитию автомобильных дорог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в рамках муниципальной программы "</w:t>
            </w:r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Обеспечение безопасности дорожного движения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на 2020-2022 годы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7400270760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 программы «Муниципальная поддержка инвестиционной деятельности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2019-2023 годы "</w:t>
            </w:r>
          </w:p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7100204120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27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установки панелей светодиодных универсальных в рамках муниципальной  </w:t>
            </w: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программы "Энергосбережение и повышение энергетической эффективности в муниципальном образовании 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750025113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24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мероприятий в части содержания и развития МКУК «Ермаковское СКО «Молодежный» в рамках муниципальной  программы "Культура на территории Ермаковского сельсовета 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3E4ACF" w:rsidRPr="003E4ACF" w:rsidTr="00780787">
        <w:trPr>
          <w:trHeight w:val="42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7800208010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F" w:rsidRPr="003E4ACF" w:rsidRDefault="003E4ACF" w:rsidP="003E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9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 год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</w:t>
      </w:r>
      <w:proofErr w:type="gramStart"/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3543"/>
        <w:gridCol w:w="851"/>
        <w:gridCol w:w="1701"/>
        <w:gridCol w:w="992"/>
        <w:gridCol w:w="851"/>
      </w:tblGrid>
      <w:tr w:rsidR="003E4ACF" w:rsidRPr="003E4ACF" w:rsidTr="00780787">
        <w:tc>
          <w:tcPr>
            <w:tcW w:w="392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354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ind w:left="-23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70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85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</w:tr>
      <w:tr w:rsidR="003E4ACF" w:rsidRPr="003E4ACF" w:rsidTr="00780787">
        <w:tc>
          <w:tcPr>
            <w:tcW w:w="392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Кочковский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склад»</w:t>
            </w:r>
          </w:p>
        </w:tc>
        <w:tc>
          <w:tcPr>
            <w:tcW w:w="354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7000070530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9800070530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192,8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ACF" w:rsidRPr="003E4ACF" w:rsidTr="00780787">
        <w:tc>
          <w:tcPr>
            <w:tcW w:w="392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85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194,7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9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</w:r>
      <w:r w:rsidRPr="003E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 и 2022 года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3118"/>
        <w:gridCol w:w="851"/>
        <w:gridCol w:w="1275"/>
        <w:gridCol w:w="993"/>
        <w:gridCol w:w="850"/>
        <w:gridCol w:w="851"/>
      </w:tblGrid>
      <w:tr w:rsidR="003E4ACF" w:rsidRPr="003E4ACF" w:rsidTr="00780787">
        <w:tc>
          <w:tcPr>
            <w:tcW w:w="392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118" w:type="dxa"/>
            <w:shd w:val="clear" w:color="auto" w:fill="auto"/>
          </w:tcPr>
          <w:p w:rsidR="003E4ACF" w:rsidRPr="003E4ACF" w:rsidRDefault="003E4ACF" w:rsidP="003E4AC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5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0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2020 г.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2021 г.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E4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3E4ACF" w:rsidRPr="003E4ACF" w:rsidTr="00780787">
        <w:tc>
          <w:tcPr>
            <w:tcW w:w="392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Кочковский</w:t>
            </w:r>
            <w:proofErr w:type="spellEnd"/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склад»</w:t>
            </w:r>
          </w:p>
        </w:tc>
        <w:tc>
          <w:tcPr>
            <w:tcW w:w="3118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7000070530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9800070530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192,8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192,8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ACF" w:rsidRPr="003E4ACF" w:rsidTr="00780787">
        <w:tc>
          <w:tcPr>
            <w:tcW w:w="392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851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194,7</w:t>
            </w:r>
          </w:p>
        </w:tc>
        <w:tc>
          <w:tcPr>
            <w:tcW w:w="851" w:type="dxa"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194,7</w:t>
            </w:r>
          </w:p>
        </w:tc>
      </w:tr>
    </w:tbl>
    <w:p w:rsid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10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780787" w:rsidRPr="00780787" w:rsidRDefault="00780787" w:rsidP="0078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 муниципального дорожного фонда </w:t>
      </w:r>
    </w:p>
    <w:p w:rsidR="00780787" w:rsidRPr="00780787" w:rsidRDefault="00780787" w:rsidP="0078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 на 2020 год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1384"/>
        <w:gridCol w:w="6464"/>
        <w:gridCol w:w="2183"/>
      </w:tblGrid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780787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464" w:type="dxa"/>
          </w:tcPr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Сумма на 2020 г.</w:t>
            </w:r>
          </w:p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Доходы всего:</w:t>
            </w:r>
          </w:p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8"/>
                <w:szCs w:val="28"/>
                <w:lang w:eastAsia="ru-RU"/>
              </w:rPr>
              <w:t>1 858,13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4" w:type="dxa"/>
          </w:tcPr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Акцизы на автомобильный и прямогонный бензин. Дизельное топливо, моторные масла для дизельных и карбюраторных (</w:t>
            </w:r>
            <w:proofErr w:type="spellStart"/>
            <w:r w:rsidRPr="00780787">
              <w:rPr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80787">
              <w:rPr>
                <w:sz w:val="24"/>
                <w:szCs w:val="24"/>
                <w:lang w:eastAsia="ru-RU"/>
              </w:rPr>
              <w:t>) двигателей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267,93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4" w:type="dxa"/>
          </w:tcPr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4" w:type="dxa"/>
          </w:tcPr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Иные межбюджетные трансферты из областного бюджета направленные формирование муниципального дорожного фонда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1 590,2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80787">
              <w:rPr>
                <w:sz w:val="24"/>
                <w:szCs w:val="24"/>
                <w:lang w:eastAsia="ru-RU"/>
              </w:rPr>
              <w:t>-в</w:t>
            </w:r>
            <w:proofErr w:type="gramEnd"/>
            <w:r w:rsidRPr="00780787">
              <w:rPr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1 858,13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Выполнение работ по капитальному ремонту, ремонту и содержанию автомобильных дорог местного значения в границах населенных пунктов муниципального образования «Ермаковского сельсовета» и искусственных сооружений на них (включаю разработку проектной документации и проведение необходимых экспертиз).</w:t>
            </w:r>
          </w:p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 xml:space="preserve"> В том числе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1 858,13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Капитальный ремонт автодорог местного значения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Ремонт автодорог местного значения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Содержание автодорог местного значения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251,83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Обустройство пешеходного перехода вблизи образовательного учреждения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1 606,3</w:t>
            </w:r>
          </w:p>
        </w:tc>
      </w:tr>
      <w:tr w:rsidR="00780787" w:rsidRPr="00780787" w:rsidTr="00C72ED9">
        <w:tc>
          <w:tcPr>
            <w:tcW w:w="138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4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Разработка проектной документации, экспертизы</w:t>
            </w:r>
          </w:p>
        </w:tc>
        <w:tc>
          <w:tcPr>
            <w:tcW w:w="2183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10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780787" w:rsidRPr="00780787" w:rsidRDefault="00780787" w:rsidP="0078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 муниципального дорожного фонда </w:t>
      </w:r>
    </w:p>
    <w:p w:rsidR="00780787" w:rsidRPr="00780787" w:rsidRDefault="00780787" w:rsidP="0078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 на 2020 и 2021 года</w:t>
      </w:r>
    </w:p>
    <w:p w:rsidR="00780787" w:rsidRPr="00780787" w:rsidRDefault="00780787" w:rsidP="0078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1337"/>
        <w:gridCol w:w="6208"/>
        <w:gridCol w:w="1352"/>
        <w:gridCol w:w="1276"/>
      </w:tblGrid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780787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08" w:type="dxa"/>
          </w:tcPr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Сумма на 2021 г.</w:t>
            </w:r>
          </w:p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Сумма на 2022 г.</w:t>
            </w:r>
          </w:p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780787">
              <w:rPr>
                <w:sz w:val="24"/>
                <w:szCs w:val="24"/>
                <w:lang w:eastAsia="ru-RU"/>
              </w:rPr>
              <w:t>тыс</w:t>
            </w:r>
            <w:proofErr w:type="gramStart"/>
            <w:r w:rsidRPr="00780787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80787">
              <w:rPr>
                <w:sz w:val="24"/>
                <w:szCs w:val="24"/>
                <w:lang w:eastAsia="ru-RU"/>
              </w:rPr>
              <w:t>уб</w:t>
            </w:r>
            <w:proofErr w:type="spellEnd"/>
            <w:r w:rsidRPr="00780787">
              <w:rPr>
                <w:sz w:val="24"/>
                <w:szCs w:val="24"/>
                <w:lang w:eastAsia="ru-RU"/>
              </w:rPr>
              <w:t>.)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Доходы всего:</w:t>
            </w:r>
          </w:p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1 876,16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845,5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8" w:type="dxa"/>
          </w:tcPr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 xml:space="preserve">Акцизы на автомобильный и прямогонный бензин. </w:t>
            </w:r>
            <w:r w:rsidRPr="00780787">
              <w:rPr>
                <w:sz w:val="24"/>
                <w:szCs w:val="24"/>
                <w:lang w:eastAsia="ru-RU"/>
              </w:rPr>
              <w:lastRenderedPageBreak/>
              <w:t>Дизельное топливо, моторные масла для дизельных и карбюраторных (</w:t>
            </w:r>
            <w:proofErr w:type="spellStart"/>
            <w:r w:rsidRPr="00780787">
              <w:rPr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80787">
              <w:rPr>
                <w:sz w:val="24"/>
                <w:szCs w:val="24"/>
                <w:lang w:eastAsia="ru-RU"/>
              </w:rPr>
              <w:t>) двигателей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lastRenderedPageBreak/>
              <w:t>288,76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309,1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08" w:type="dxa"/>
          </w:tcPr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8" w:type="dxa"/>
          </w:tcPr>
          <w:p w:rsidR="00780787" w:rsidRPr="00780787" w:rsidRDefault="00780787" w:rsidP="00780787">
            <w:pPr>
              <w:jc w:val="center"/>
              <w:rPr>
                <w:sz w:val="28"/>
                <w:szCs w:val="28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Иные межбюджетные трансферты из областного бюджета направленные формирование муниципального дорожного фонда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1 587,4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536,4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80787">
              <w:rPr>
                <w:sz w:val="24"/>
                <w:szCs w:val="24"/>
                <w:lang w:eastAsia="ru-RU"/>
              </w:rPr>
              <w:t>-в</w:t>
            </w:r>
            <w:proofErr w:type="gramEnd"/>
            <w:r w:rsidRPr="00780787">
              <w:rPr>
                <w:sz w:val="24"/>
                <w:szCs w:val="24"/>
                <w:lang w:eastAsia="ru-RU"/>
              </w:rPr>
              <w:t>сего:</w:t>
            </w:r>
          </w:p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1 876,16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845,5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Выполнение работ по капитальному ремонту, ремонту и содержанию автомобильных дорог местного значения в границах населенных пунктов муниципального образования «Ермаковского сельсовета» и искусственных сооружений на них (включаю разработку проектной документации и проведение необходимых экспертиз).</w:t>
            </w:r>
          </w:p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 xml:space="preserve"> В том числе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990,3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997,1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8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Капитальный ремонт автодорог местного значения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8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Ремонт автодорог местного значения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776,21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776,21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8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Содержание автодорог местного значения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214,09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220,89</w:t>
            </w:r>
          </w:p>
        </w:tc>
      </w:tr>
      <w:tr w:rsidR="00780787" w:rsidRPr="00780787" w:rsidTr="00C72ED9">
        <w:tc>
          <w:tcPr>
            <w:tcW w:w="1337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8" w:type="dxa"/>
          </w:tcPr>
          <w:p w:rsidR="00780787" w:rsidRPr="00780787" w:rsidRDefault="00780787" w:rsidP="00780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Разработка проектной документации, экспертизы</w:t>
            </w:r>
          </w:p>
        </w:tc>
        <w:tc>
          <w:tcPr>
            <w:tcW w:w="1352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80787" w:rsidRPr="00780787" w:rsidRDefault="00780787" w:rsidP="00780787">
            <w:pPr>
              <w:jc w:val="center"/>
              <w:rPr>
                <w:sz w:val="24"/>
                <w:szCs w:val="24"/>
                <w:lang w:eastAsia="ru-RU"/>
              </w:rPr>
            </w:pPr>
            <w:r w:rsidRPr="00780787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780787" w:rsidRDefault="00780787" w:rsidP="00780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87" w:rsidRDefault="00780787" w:rsidP="00780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11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муниципальных внутренних заимствований </w:t>
      </w:r>
    </w:p>
    <w:p w:rsidR="003E4ACF" w:rsidRPr="003E4ACF" w:rsidRDefault="003E4ACF" w:rsidP="003E4AC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E4ACF" w:rsidRPr="003E4ACF" w:rsidRDefault="003E4ACF" w:rsidP="003E4AC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</w:p>
    <w:p w:rsidR="003E4ACF" w:rsidRPr="003E4ACF" w:rsidRDefault="003E4ACF" w:rsidP="003E4ACF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1</w:t>
      </w:r>
    </w:p>
    <w:p w:rsidR="003E4ACF" w:rsidRPr="003E4ACF" w:rsidRDefault="003E4ACF" w:rsidP="003E4ACF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982"/>
      </w:tblGrid>
      <w:tr w:rsidR="003E4ACF" w:rsidRPr="003E4ACF" w:rsidTr="003E4A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привлечения средств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 направленных на погашение</w:t>
            </w:r>
          </w:p>
        </w:tc>
      </w:tr>
      <w:tr w:rsidR="003E4ACF" w:rsidRPr="003E4ACF" w:rsidTr="003E4A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E4ACF" w:rsidRPr="003E4ACF" w:rsidTr="003E4A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4ACF" w:rsidRPr="003E4ACF" w:rsidTr="003E4A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привлекаемые от кредитных организаций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E4ACF" w:rsidRPr="003E4ACF" w:rsidTr="003E4A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привлекаемые от других бюджетов системы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exact"/>
        <w:ind w:right="19772"/>
        <w:rPr>
          <w:rFonts w:ascii="Times New Roman" w:eastAsia="Times New Roman" w:hAnsi="Times New Roman" w:cs="Times New Roman"/>
          <w:sz w:val="28"/>
          <w:szCs w:val="28"/>
        </w:rPr>
      </w:pPr>
    </w:p>
    <w:p w:rsidR="00780787" w:rsidRDefault="00780787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11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widowControl w:val="0"/>
        <w:autoSpaceDE w:val="0"/>
        <w:autoSpaceDN w:val="0"/>
        <w:adjustRightInd w:val="0"/>
        <w:spacing w:after="0" w:line="240" w:lineRule="exact"/>
        <w:ind w:right="19772"/>
        <w:rPr>
          <w:rFonts w:ascii="Times New Roman" w:eastAsia="Times New Roman" w:hAnsi="Times New Roman" w:cs="Times New Roman"/>
          <w:sz w:val="28"/>
          <w:szCs w:val="28"/>
        </w:rPr>
      </w:pPr>
    </w:p>
    <w:p w:rsidR="003E4ACF" w:rsidRPr="003E4ACF" w:rsidRDefault="003E4ACF" w:rsidP="003E4AC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муниципальных внутренних заимствований </w:t>
      </w:r>
    </w:p>
    <w:p w:rsidR="003E4ACF" w:rsidRPr="003E4ACF" w:rsidRDefault="003E4ACF" w:rsidP="003E4AC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E4ACF" w:rsidRPr="003E4ACF" w:rsidRDefault="003E4ACF" w:rsidP="003E4AC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2021 - 2022 годов</w:t>
      </w:r>
    </w:p>
    <w:p w:rsidR="003E4ACF" w:rsidRPr="003E4ACF" w:rsidRDefault="003E4ACF" w:rsidP="003E4ACF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2</w:t>
      </w:r>
    </w:p>
    <w:p w:rsidR="003E4ACF" w:rsidRPr="003E4ACF" w:rsidRDefault="003E4ACF" w:rsidP="003E4ACF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1260"/>
        <w:gridCol w:w="1440"/>
        <w:gridCol w:w="1542"/>
      </w:tblGrid>
      <w:tr w:rsidR="003E4ACF" w:rsidRPr="003E4ACF" w:rsidTr="003E4ACF">
        <w:trPr>
          <w:trHeight w:val="79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привлечения средств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 направленных на погашение</w:t>
            </w:r>
          </w:p>
        </w:tc>
      </w:tr>
      <w:tr w:rsidR="003E4ACF" w:rsidRPr="003E4ACF" w:rsidTr="003E4AC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F" w:rsidRPr="003E4ACF" w:rsidRDefault="003E4ACF" w:rsidP="003E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2022год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3E4ACF" w:rsidRPr="003E4ACF" w:rsidTr="003E4A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E4ACF" w:rsidRPr="003E4ACF" w:rsidTr="003E4A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4ACF" w:rsidRPr="003E4ACF" w:rsidTr="003E4A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привлекаемые от кредитных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E4ACF" w:rsidRPr="003E4ACF" w:rsidTr="003E4AC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привлекаемые от других бюджетов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F" w:rsidRPr="003E4ACF" w:rsidRDefault="003E4ACF" w:rsidP="003E4ACF">
            <w:pPr>
              <w:tabs>
                <w:tab w:val="left" w:pos="6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C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12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№_ _______ сессии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от __.__.2019 г             </w:t>
      </w:r>
    </w:p>
    <w:p w:rsidR="003E4ACF" w:rsidRPr="003E4ACF" w:rsidRDefault="003E4ACF" w:rsidP="003E4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и расходования финансовых средств (иных межбюджетных трансфертов) из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бюджету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осуществление переданных  полномочий Ревизионной комиссии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E4ACF" w:rsidRPr="003E4ACF" w:rsidRDefault="003E4ACF" w:rsidP="003E4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Pr="003E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и расходования финансовых средств (иных межбюджетных трансфертов) из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бюджету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осуществлению внешнего муниципального финансового контроля Ревизионной комиссией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2020 году (далее — порядок), определяет условия предоставления и расходования иных межбюджетных трансфертов из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бюджету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осуществление внешнего муниципального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Ревизионной комиссией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 2020 (далее – иные межбюджетные трансферты).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Иные межбюджетные трансферты предоставляются в целях финансового обеспечения расходных обязательств района, возникающих при выполнении переданных им полномочий  по осуществлению внешнего муниципального финансового контроля в 2020 году, согласно заключенному Соглашению о передаче Ревизионной комиссии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полномочий ревизионной комиссии Ермаковского сельсовета (далее – соглашение).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предоставляются бюджету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со сводной бюджетной росписью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 пределах средств, предусмотренных на указанные цели Решением Совета депутатов Ермаковского сельсовета от __.12.2018 г. № 2 «О  бюджете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2020  и на плановый период 2021 и 2022 годов» и утвержденных лимитов бюджетных обязательств.</w:t>
      </w:r>
      <w:proofErr w:type="gramEnd"/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Предоставление иных межбюджетных трансфертов осуществляется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 по реализации переданных полномочий по решению вопросов местного значения Ермаковского сельсовета на текущий год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мероприятий),  утвержденным органами местного самоуправления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администрацией Ермаковского сельсовета.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должен содержать виды и объемы работ (услуг), которые должны быть сформулированы таким образом, чтобы можно было их отождествить с конкретным действием (событием, объектом), объемы финансирования.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Решение Совета депутатов Ермаковского сельсовета «О  бюджете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2020  и на плановый период 2021 и 2022 годов»  в части иных межбюджетных трансфертов из 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бюджету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органы местного самоуправления Ермаковского сельсовета приводят план мероприятий в соответствие с внесенными изменениями.</w:t>
      </w:r>
      <w:proofErr w:type="gramEnd"/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главным распорядителем средств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вопроса о перечислении иных межбюджетных трансфертов руководитель или уполномоченное должностное лицо органа местного самоуправления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направляет в Администрацию Ермаковского 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заявку на предоставление иных межбюджетных трансфертов из бюджета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бюджету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заявка) на бумажном носителе.</w:t>
      </w:r>
      <w:proofErr w:type="gramEnd"/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 Ермаковского сельсовета в течение 7 рабочих дней со дня поступления заявки проверяет правильность ее оформления.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проверке представленной заявки будет установлено, что она оформлена с нарушением требований действующего законодательства и настоящего порядка, Администрация Ермаковского  сельсовета возвращает документы органу местного самоуправления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доработки.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проверке представленной заявки нарушений не установлено, главный распорядитель (Администрация Ермаковского сельсовета) в течение 10 рабочих дней со дня поступления заявки составляет платежное поручение на оплату расходов.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Иные межбюджетные трансферты, не использованные в текущем финансовом году, подлежат использованию органами местного самоуправления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очередном финансовом году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потребности в иных межбюджетных трансфертах их неиспользованный остаток подлежит возврату в бюджет Ермаковского сельсовета.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 местного самоуправления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ежеквартально не позднее 30 числа месяца, следующего за отчетным периодом, представляет в Администрацию Ермаковского сельсовета отчет о расходовании иных межбюджетных трансфертов.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прилагаются заверенные копии платежных поручений, актов выполненных работ или предоставленных услуг, товарных накладных, подтверждающие осуществленные в отчетном квартале расходы из бюджета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средств иных межбюджетных трансфертов.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Расходование иных межбюджетных трансфертов носит строго целевой характер.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нецелевое использование иных межбюджетных трансфертов и 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которым предусмотрены иные межбюджетные трансферты в текущем финансовом году.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иных межбюджетных трансфертов осуществляется органами местного самоуправления  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Ермаковского сельсовета имеет право дополнительно запрашивать у органов местного самоуправления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документы, расчеты, пояснения в письменной форме, подтверждающие целевое использование иных межбюджетных трансфертов и соответствие осуществленных расходов за счет предоставленных из бюджета Ермаковского  сельсовета иных межбюджетных трансфертов требованиям </w:t>
      </w: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законодательства Российской Федерации и настоящего порядка.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3E4ACF" w:rsidRPr="003E4ACF" w:rsidRDefault="003E4ACF" w:rsidP="003E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несоблюдения настоящего порядка администрация Ермаковского  сельсовета вправе расторгнуть соглашение в одностороннем порядке.</w:t>
      </w:r>
    </w:p>
    <w:p w:rsidR="003E4ACF" w:rsidRPr="003E4ACF" w:rsidRDefault="003E4ACF" w:rsidP="003E4AC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Pr="003E4ACF" w:rsidRDefault="003E4ACF" w:rsidP="003E4AC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Ермаковского сельсовета </w:t>
      </w:r>
    </w:p>
    <w:p w:rsidR="003E4ACF" w:rsidRPr="003E4ACF" w:rsidRDefault="003E4ACF" w:rsidP="003E4AC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E4ACF" w:rsidRPr="003E4ACF" w:rsidRDefault="003E4ACF" w:rsidP="003E4AC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А.А.Фабер</w:t>
      </w:r>
      <w:proofErr w:type="spellEnd"/>
    </w:p>
    <w:p w:rsidR="003E4ACF" w:rsidRPr="003E4ACF" w:rsidRDefault="003E4ACF" w:rsidP="003E4ACF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3E4ACF" w:rsidRPr="003E4ACF" w:rsidRDefault="003E4ACF" w:rsidP="003E4AC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E4ACF" w:rsidRPr="003E4ACF" w:rsidRDefault="003E4ACF" w:rsidP="003E4AC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</w:t>
      </w:r>
    </w:p>
    <w:p w:rsidR="003E4ACF" w:rsidRPr="003E4ACF" w:rsidRDefault="003E4ACF" w:rsidP="003E4ACF">
      <w:pPr>
        <w:spacing w:after="0" w:line="240" w:lineRule="auto"/>
        <w:ind w:righ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Л. И. Черепанова</w:t>
      </w: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3E4ACF" w:rsidRDefault="003E4ACF"/>
    <w:p w:rsidR="00780787" w:rsidRDefault="00780787"/>
    <w:p w:rsidR="00780787" w:rsidRDefault="00780787"/>
    <w:p w:rsidR="00780787" w:rsidRDefault="00780787"/>
    <w:p w:rsidR="00780787" w:rsidRDefault="00780787"/>
    <w:p w:rsidR="003E4ACF" w:rsidRDefault="003E4ACF"/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СПИСОК</w:t>
      </w:r>
    </w:p>
    <w:p w:rsidR="003E4ACF" w:rsidRPr="003E4ACF" w:rsidRDefault="003E4ACF" w:rsidP="003E4A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присутст</w:t>
      </w:r>
      <w:r w:rsidR="00780787">
        <w:rPr>
          <w:rFonts w:ascii="Times New Roman" w:eastAsia="Times New Roman" w:hAnsi="Times New Roman" w:cs="Times New Roman"/>
          <w:sz w:val="28"/>
          <w:szCs w:val="24"/>
          <w:lang w:eastAsia="ru-RU"/>
        </w:rPr>
        <w:t>вующих на публичных слушаниях 16.12.2019</w:t>
      </w: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3E4ACF" w:rsidRPr="003E4ACF" w:rsidRDefault="003E4ACF" w:rsidP="003E4A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1. Фабер Александр Александрови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Глава Ермаковского сельсовета,</w:t>
      </w: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2.  Вернер Валентина Григорьевн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зам. главы администрации   Ермаковского сельсовета,</w:t>
      </w: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Дьячкова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Алла Сергеевна – инжене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р-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бухгалтер администрации,</w:t>
      </w: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4. Черепанова Любовь Ивановн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депутатов,</w:t>
      </w: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Груенко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Ирина Фёдоровна - депутат Совета депутатов Ермаковского сельсовета,</w:t>
      </w: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6. Лыкова Татьяна Николаевн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администрации,</w:t>
      </w: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7. Фабер Олег Александрови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депутатов,</w:t>
      </w:r>
    </w:p>
    <w:p w:rsidR="003E4ACF" w:rsidRPr="003E4ACF" w:rsidRDefault="003E4ACF" w:rsidP="00780787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780787" w:rsidRPr="007807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0787"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Бурцева Елена Александровна</w:t>
      </w: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худ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уководитель Ермаковского СКО,</w:t>
      </w: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Гиренко Татьяна Владимировна – уборщик служебных помещений СКО, </w:t>
      </w: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10.Лыкова Елена Юрьевн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1 разряда администрации,</w:t>
      </w:r>
    </w:p>
    <w:p w:rsidR="003E4ACF" w:rsidRPr="003E4ACF" w:rsidRDefault="003E4ACF" w:rsidP="003E4A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11.</w:t>
      </w:r>
      <w:r w:rsidR="007807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Шашкова Светлана Васильевна </w:t>
      </w: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</w:t>
      </w:r>
      <w:proofErr w:type="gramStart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.о</w:t>
      </w:r>
      <w:proofErr w:type="gram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рганизатор</w:t>
      </w:r>
      <w:proofErr w:type="spellEnd"/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Ермаковского СКО,</w:t>
      </w:r>
      <w:r w:rsidRPr="003E4A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12.Стасюк Денис Юр</w:t>
      </w:r>
      <w:r w:rsidR="00780787">
        <w:rPr>
          <w:rFonts w:ascii="Times New Roman" w:eastAsia="Times New Roman" w:hAnsi="Times New Roman" w:cs="Times New Roman"/>
          <w:sz w:val="28"/>
          <w:szCs w:val="24"/>
          <w:lang w:eastAsia="ru-RU"/>
        </w:rPr>
        <w:t>ьевич- депутат Совета депутатов.</w:t>
      </w: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CF" w:rsidRPr="003E4ACF" w:rsidRDefault="003E4ACF" w:rsidP="003E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CF" w:rsidRDefault="003E4ACF"/>
    <w:sectPr w:rsidR="003E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DA9"/>
    <w:multiLevelType w:val="multilevel"/>
    <w:tmpl w:val="A70C0E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9EB3DDB"/>
    <w:multiLevelType w:val="hybridMultilevel"/>
    <w:tmpl w:val="B0AAE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4E1C"/>
    <w:multiLevelType w:val="hybridMultilevel"/>
    <w:tmpl w:val="52529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042B3"/>
    <w:multiLevelType w:val="multilevel"/>
    <w:tmpl w:val="2EC0DA3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44F3533"/>
    <w:multiLevelType w:val="hybridMultilevel"/>
    <w:tmpl w:val="95EE7252"/>
    <w:lvl w:ilvl="0" w:tplc="0616F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82669D"/>
    <w:multiLevelType w:val="hybridMultilevel"/>
    <w:tmpl w:val="F0883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C7845"/>
    <w:multiLevelType w:val="hybridMultilevel"/>
    <w:tmpl w:val="4CBC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C7F33"/>
    <w:multiLevelType w:val="hybridMultilevel"/>
    <w:tmpl w:val="9D56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1685"/>
    <w:multiLevelType w:val="multilevel"/>
    <w:tmpl w:val="31063A6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CF"/>
    <w:rsid w:val="00113323"/>
    <w:rsid w:val="003E4ACF"/>
    <w:rsid w:val="00427FEF"/>
    <w:rsid w:val="00547F20"/>
    <w:rsid w:val="006F7465"/>
    <w:rsid w:val="00780787"/>
    <w:rsid w:val="00C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AC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3E4A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4AC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E4A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4A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A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A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3E4A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E4A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E4A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4A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ACF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E4ACF"/>
  </w:style>
  <w:style w:type="character" w:customStyle="1" w:styleId="a3">
    <w:name w:val="Верхний колонтитул Знак"/>
    <w:basedOn w:val="a0"/>
    <w:link w:val="a4"/>
    <w:rsid w:val="003E4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3E4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3E4ACF"/>
  </w:style>
  <w:style w:type="paragraph" w:styleId="a5">
    <w:name w:val="footer"/>
    <w:basedOn w:val="a"/>
    <w:link w:val="a6"/>
    <w:uiPriority w:val="99"/>
    <w:unhideWhenUsed/>
    <w:rsid w:val="003E4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E4A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E4A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4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3E4AC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3E4ACF"/>
  </w:style>
  <w:style w:type="paragraph" w:styleId="21">
    <w:name w:val="Body Text 2"/>
    <w:basedOn w:val="a"/>
    <w:link w:val="22"/>
    <w:semiHidden/>
    <w:unhideWhenUsed/>
    <w:rsid w:val="003E4A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E4A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E4A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3E4AC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E4AC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3E4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E4ACF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E4ACF"/>
  </w:style>
  <w:style w:type="character" w:customStyle="1" w:styleId="ab">
    <w:name w:val="Текст выноски Знак"/>
    <w:basedOn w:val="a0"/>
    <w:link w:val="ac"/>
    <w:uiPriority w:val="99"/>
    <w:semiHidden/>
    <w:rsid w:val="003E4A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E4A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E4AC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E4A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E4A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E4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4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E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next w:val="ae"/>
    <w:uiPriority w:val="1"/>
    <w:qFormat/>
    <w:rsid w:val="003E4ACF"/>
    <w:pPr>
      <w:spacing w:after="0" w:line="240" w:lineRule="auto"/>
    </w:pPr>
    <w:rPr>
      <w:rFonts w:eastAsia="Times New Roman"/>
      <w:lang w:eastAsia="ru-RU"/>
    </w:rPr>
  </w:style>
  <w:style w:type="paragraph" w:styleId="af">
    <w:name w:val="List Paragraph"/>
    <w:basedOn w:val="a"/>
    <w:uiPriority w:val="99"/>
    <w:qFormat/>
    <w:rsid w:val="003E4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3E4ACF"/>
    <w:rPr>
      <w:b/>
      <w:bCs/>
    </w:rPr>
  </w:style>
  <w:style w:type="paragraph" w:styleId="ae">
    <w:name w:val="No Spacing"/>
    <w:uiPriority w:val="1"/>
    <w:qFormat/>
    <w:rsid w:val="003E4A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AC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3E4A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4AC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E4A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4A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A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A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3E4A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E4A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E4A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4A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ACF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E4ACF"/>
  </w:style>
  <w:style w:type="character" w:customStyle="1" w:styleId="a3">
    <w:name w:val="Верхний колонтитул Знак"/>
    <w:basedOn w:val="a0"/>
    <w:link w:val="a4"/>
    <w:rsid w:val="003E4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3E4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3E4ACF"/>
  </w:style>
  <w:style w:type="paragraph" w:styleId="a5">
    <w:name w:val="footer"/>
    <w:basedOn w:val="a"/>
    <w:link w:val="a6"/>
    <w:uiPriority w:val="99"/>
    <w:unhideWhenUsed/>
    <w:rsid w:val="003E4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E4A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E4A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4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3E4AC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3E4ACF"/>
  </w:style>
  <w:style w:type="paragraph" w:styleId="21">
    <w:name w:val="Body Text 2"/>
    <w:basedOn w:val="a"/>
    <w:link w:val="22"/>
    <w:semiHidden/>
    <w:unhideWhenUsed/>
    <w:rsid w:val="003E4A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E4A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E4A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3E4AC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E4AC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3E4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E4ACF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E4ACF"/>
  </w:style>
  <w:style w:type="character" w:customStyle="1" w:styleId="ab">
    <w:name w:val="Текст выноски Знак"/>
    <w:basedOn w:val="a0"/>
    <w:link w:val="ac"/>
    <w:uiPriority w:val="99"/>
    <w:semiHidden/>
    <w:rsid w:val="003E4A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E4A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E4AC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E4A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E4A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E4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4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E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next w:val="ae"/>
    <w:uiPriority w:val="1"/>
    <w:qFormat/>
    <w:rsid w:val="003E4ACF"/>
    <w:pPr>
      <w:spacing w:after="0" w:line="240" w:lineRule="auto"/>
    </w:pPr>
    <w:rPr>
      <w:rFonts w:eastAsia="Times New Roman"/>
      <w:lang w:eastAsia="ru-RU"/>
    </w:rPr>
  </w:style>
  <w:style w:type="paragraph" w:styleId="af">
    <w:name w:val="List Paragraph"/>
    <w:basedOn w:val="a"/>
    <w:uiPriority w:val="99"/>
    <w:qFormat/>
    <w:rsid w:val="003E4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3E4ACF"/>
    <w:rPr>
      <w:b/>
      <w:bCs/>
    </w:rPr>
  </w:style>
  <w:style w:type="paragraph" w:styleId="ae">
    <w:name w:val="No Spacing"/>
    <w:uiPriority w:val="1"/>
    <w:qFormat/>
    <w:rsid w:val="003E4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BEA4E77F44CB87B42C54B6DCEBACBCD4C3FA73E6FF0A7BB08EE88B0E3ED231D480C79C1EC98B38mE3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0D4B-B970-4CDE-9D60-85590B88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20115</Words>
  <Characters>114656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2019-12-17T02:56:00Z</cp:lastPrinted>
  <dcterms:created xsi:type="dcterms:W3CDTF">2019-12-16T09:17:00Z</dcterms:created>
  <dcterms:modified xsi:type="dcterms:W3CDTF">2019-12-17T02:59:00Z</dcterms:modified>
</cp:coreProperties>
</file>